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21F07" w14:textId="449DB4F2" w:rsidR="007176C1" w:rsidRDefault="00AA459A" w:rsidP="00AA459A">
      <w:pPr>
        <w:pStyle w:val="IntroParaCOVERtext"/>
        <w:sectPr w:rsidR="007176C1" w:rsidSect="003D417E">
          <w:headerReference w:type="even" r:id="rId10"/>
          <w:headerReference w:type="default" r:id="rId11"/>
          <w:footerReference w:type="default" r:id="rId12"/>
          <w:headerReference w:type="first" r:id="rId13"/>
          <w:footerReference w:type="first" r:id="rId14"/>
          <w:pgSz w:w="12242" w:h="15842"/>
          <w:pgMar w:top="7371" w:right="851" w:bottom="3686" w:left="851" w:header="3119" w:footer="567" w:gutter="0"/>
          <w:cols w:space="708"/>
          <w:titlePg/>
          <w:docGrid w:linePitch="360"/>
        </w:sectPr>
      </w:pPr>
      <w:r w:rsidRPr="0064601D">
        <w:t xml:space="preserve">EVENT DATE/TIME: </w:t>
      </w:r>
      <w:r w:rsidR="00E80A68">
        <w:t>May</w:t>
      </w:r>
      <w:r w:rsidRPr="0064601D">
        <w:t xml:space="preserve"> </w:t>
      </w:r>
      <w:r w:rsidR="00E80A68">
        <w:t>13</w:t>
      </w:r>
      <w:r w:rsidRPr="0064601D">
        <w:t xml:space="preserve">, 2025 / </w:t>
      </w:r>
      <w:r w:rsidR="00835D66">
        <w:t>2:00PM  UK</w:t>
      </w:r>
    </w:p>
    <w:p w14:paraId="5BFCFA8D" w14:textId="37B18F55" w:rsidR="00DA00F9" w:rsidRDefault="0041463C">
      <w:pPr>
        <w:pStyle w:val="Heading1"/>
      </w:pPr>
      <w:bookmarkStart w:id="0" w:name="Corporate_Participants"/>
      <w:bookmarkEnd w:id="0"/>
      <w:r>
        <w:lastRenderedPageBreak/>
        <w:t>COMPANY SPEAKERS</w:t>
      </w:r>
    </w:p>
    <w:p w14:paraId="1240B3C6" w14:textId="70B037EF" w:rsidR="0041463C" w:rsidRPr="0041463C" w:rsidRDefault="0041463C">
      <w:pPr>
        <w:numPr>
          <w:ilvl w:val="0"/>
          <w:numId w:val="17"/>
        </w:numPr>
        <w:rPr>
          <w:rFonts w:eastAsia="Arial" w:cs="Arial"/>
          <w:b/>
          <w:color w:val="000000"/>
          <w:sz w:val="22"/>
        </w:rPr>
      </w:pPr>
      <w:r w:rsidRPr="0041463C">
        <w:rPr>
          <w:rFonts w:eastAsia="Arial" w:cs="Arial"/>
          <w:b/>
          <w:color w:val="000000"/>
          <w:sz w:val="22"/>
        </w:rPr>
        <w:t>Michael Uzielli</w:t>
      </w:r>
      <w:r>
        <w:rPr>
          <w:rFonts w:eastAsia="Arial" w:cs="Arial"/>
          <w:b/>
          <w:color w:val="000000"/>
          <w:sz w:val="22"/>
        </w:rPr>
        <w:t xml:space="preserve"> </w:t>
      </w:r>
      <w:r w:rsidRPr="0041463C">
        <w:rPr>
          <w:rFonts w:eastAsia="Arial" w:cs="Arial"/>
          <w:i/>
          <w:color w:val="000000"/>
          <w:sz w:val="22"/>
        </w:rPr>
        <w:t xml:space="preserve">Kantar </w:t>
      </w:r>
      <w:r w:rsidR="00322B55">
        <w:rPr>
          <w:rFonts w:eastAsia="Arial" w:cs="Arial"/>
          <w:i/>
          <w:color w:val="000000"/>
          <w:sz w:val="22"/>
        </w:rPr>
        <w:t xml:space="preserve">Group </w:t>
      </w:r>
      <w:r w:rsidRPr="0041463C">
        <w:rPr>
          <w:rFonts w:eastAsia="Arial" w:cs="Arial"/>
          <w:i/>
          <w:color w:val="000000"/>
          <w:sz w:val="22"/>
        </w:rPr>
        <w:t>Chief Financial Officer</w:t>
      </w:r>
    </w:p>
    <w:p w14:paraId="3BDC96BB" w14:textId="72DC8261" w:rsidR="0041463C" w:rsidRDefault="00835D66" w:rsidP="0041463C">
      <w:pPr>
        <w:numPr>
          <w:ilvl w:val="0"/>
          <w:numId w:val="17"/>
        </w:numPr>
      </w:pPr>
      <w:r w:rsidRPr="00835D66">
        <w:rPr>
          <w:rFonts w:eastAsia="Arial" w:cs="Arial"/>
          <w:b/>
          <w:color w:val="000000"/>
          <w:sz w:val="22"/>
        </w:rPr>
        <w:t xml:space="preserve">Peter Russell </w:t>
      </w:r>
      <w:r>
        <w:rPr>
          <w:rFonts w:eastAsia="Arial" w:cs="Arial"/>
          <w:i/>
          <w:color w:val="000000"/>
          <w:sz w:val="22"/>
        </w:rPr>
        <w:t>Kantar</w:t>
      </w:r>
      <w:r w:rsidR="00CE3667">
        <w:rPr>
          <w:rFonts w:eastAsia="Arial" w:cs="Arial"/>
          <w:i/>
          <w:color w:val="000000"/>
          <w:sz w:val="22"/>
        </w:rPr>
        <w:t xml:space="preserve"> Group</w:t>
      </w:r>
      <w:r>
        <w:rPr>
          <w:rFonts w:eastAsia="Arial" w:cs="Arial"/>
          <w:i/>
          <w:color w:val="000000"/>
          <w:sz w:val="22"/>
        </w:rPr>
        <w:t xml:space="preserve"> </w:t>
      </w:r>
      <w:r w:rsidRPr="00835D66">
        <w:rPr>
          <w:rFonts w:eastAsia="Arial" w:cs="Arial"/>
          <w:i/>
          <w:color w:val="000000"/>
          <w:sz w:val="22"/>
        </w:rPr>
        <w:t>Treasurer</w:t>
      </w:r>
    </w:p>
    <w:p w14:paraId="075CDF29" w14:textId="77777777" w:rsidR="00DA00F9" w:rsidRDefault="00DA00F9"/>
    <w:p w14:paraId="06176B73" w14:textId="6679B37E" w:rsidR="00990A0F" w:rsidRPr="00990A0F" w:rsidRDefault="0041463C" w:rsidP="00990A0F">
      <w:pPr>
        <w:pStyle w:val="Heading1"/>
      </w:pPr>
      <w:bookmarkStart w:id="1" w:name="Conference_Call_Participants"/>
      <w:bookmarkEnd w:id="1"/>
      <w:r>
        <w:t>QUESTIONS FROM</w:t>
      </w:r>
    </w:p>
    <w:p w14:paraId="47CC1034" w14:textId="77777777" w:rsidR="007661F5" w:rsidRPr="007661F5" w:rsidRDefault="007661F5" w:rsidP="00660505">
      <w:pPr>
        <w:pStyle w:val="ListParagraph"/>
        <w:numPr>
          <w:ilvl w:val="0"/>
          <w:numId w:val="19"/>
        </w:numPr>
        <w:spacing w:line="360" w:lineRule="auto"/>
        <w:rPr>
          <w:rFonts w:eastAsia="Arial" w:cs="Arial"/>
          <w:b/>
          <w:color w:val="000000"/>
          <w:sz w:val="22"/>
        </w:rPr>
      </w:pPr>
      <w:r w:rsidRPr="007661F5">
        <w:rPr>
          <w:rFonts w:eastAsia="Arial" w:cs="Arial"/>
          <w:b/>
          <w:bCs/>
          <w:color w:val="000000"/>
          <w:sz w:val="22"/>
        </w:rPr>
        <w:t xml:space="preserve">Laura Homsy </w:t>
      </w:r>
      <w:r w:rsidRPr="007661F5">
        <w:rPr>
          <w:rFonts w:eastAsia="Arial" w:cs="Arial"/>
          <w:i/>
          <w:iCs/>
          <w:color w:val="000000"/>
          <w:sz w:val="22"/>
        </w:rPr>
        <w:t>MFS – Analyst</w:t>
      </w:r>
    </w:p>
    <w:p w14:paraId="7A967AA5" w14:textId="0A13E752" w:rsidR="007661F5" w:rsidRPr="007661F5" w:rsidRDefault="007661F5" w:rsidP="00660505">
      <w:pPr>
        <w:pStyle w:val="ListParagraph"/>
        <w:numPr>
          <w:ilvl w:val="0"/>
          <w:numId w:val="19"/>
        </w:numPr>
        <w:spacing w:line="360" w:lineRule="auto"/>
        <w:rPr>
          <w:rFonts w:eastAsia="Arial" w:cs="Arial"/>
          <w:b/>
          <w:color w:val="000000"/>
          <w:sz w:val="22"/>
        </w:rPr>
      </w:pPr>
      <w:r w:rsidRPr="007661F5">
        <w:rPr>
          <w:rFonts w:eastAsia="Arial" w:cs="Arial"/>
          <w:b/>
          <w:bCs/>
          <w:color w:val="000000"/>
          <w:sz w:val="22"/>
        </w:rPr>
        <w:t>Martin Erm</w:t>
      </w:r>
      <w:r w:rsidR="00A13B37">
        <w:rPr>
          <w:rFonts w:eastAsia="Arial" w:cs="Arial"/>
          <w:b/>
          <w:bCs/>
          <w:color w:val="000000"/>
          <w:sz w:val="22"/>
        </w:rPr>
        <w:t>i</w:t>
      </w:r>
      <w:r w:rsidRPr="007661F5">
        <w:rPr>
          <w:rFonts w:eastAsia="Arial" w:cs="Arial"/>
          <w:b/>
          <w:bCs/>
          <w:color w:val="000000"/>
          <w:sz w:val="22"/>
        </w:rPr>
        <w:t>n</w:t>
      </w:r>
      <w:r w:rsidR="00A13B37">
        <w:rPr>
          <w:rFonts w:eastAsia="Arial" w:cs="Arial"/>
          <w:b/>
          <w:bCs/>
          <w:color w:val="000000"/>
          <w:sz w:val="22"/>
        </w:rPr>
        <w:t>i</w:t>
      </w:r>
      <w:r w:rsidRPr="007661F5">
        <w:rPr>
          <w:rFonts w:eastAsia="Arial" w:cs="Arial"/>
          <w:b/>
          <w:bCs/>
          <w:color w:val="000000"/>
          <w:sz w:val="22"/>
        </w:rPr>
        <w:t xml:space="preserve"> </w:t>
      </w:r>
      <w:r w:rsidRPr="007661F5">
        <w:rPr>
          <w:rFonts w:eastAsia="Arial" w:cs="Arial"/>
          <w:i/>
          <w:iCs/>
          <w:color w:val="000000"/>
          <w:sz w:val="22"/>
        </w:rPr>
        <w:t>Bain Capital – Analyst</w:t>
      </w:r>
    </w:p>
    <w:p w14:paraId="79EC1163" w14:textId="77777777" w:rsidR="007661F5" w:rsidRPr="007661F5" w:rsidRDefault="007661F5" w:rsidP="00660505">
      <w:pPr>
        <w:pStyle w:val="ListParagraph"/>
        <w:numPr>
          <w:ilvl w:val="0"/>
          <w:numId w:val="19"/>
        </w:numPr>
        <w:spacing w:line="360" w:lineRule="auto"/>
        <w:rPr>
          <w:rFonts w:eastAsia="Arial" w:cs="Arial"/>
          <w:b/>
          <w:color w:val="000000"/>
          <w:sz w:val="22"/>
        </w:rPr>
      </w:pPr>
      <w:r w:rsidRPr="007661F5">
        <w:rPr>
          <w:rFonts w:eastAsia="Arial" w:cs="Arial"/>
          <w:b/>
          <w:bCs/>
          <w:color w:val="000000"/>
          <w:sz w:val="22"/>
        </w:rPr>
        <w:t xml:space="preserve">Mary Pollock </w:t>
      </w:r>
      <w:proofErr w:type="spellStart"/>
      <w:r w:rsidRPr="007661F5">
        <w:rPr>
          <w:rFonts w:eastAsia="Arial" w:cs="Arial"/>
          <w:i/>
          <w:iCs/>
          <w:color w:val="000000"/>
          <w:sz w:val="22"/>
        </w:rPr>
        <w:t>CreditSights</w:t>
      </w:r>
      <w:proofErr w:type="spellEnd"/>
      <w:r w:rsidRPr="007661F5">
        <w:rPr>
          <w:rFonts w:eastAsia="Arial" w:cs="Arial"/>
          <w:i/>
          <w:iCs/>
          <w:color w:val="000000"/>
          <w:sz w:val="22"/>
        </w:rPr>
        <w:t xml:space="preserve"> – Analyst</w:t>
      </w:r>
    </w:p>
    <w:p w14:paraId="7063F022" w14:textId="77777777" w:rsidR="007661F5" w:rsidRPr="007661F5" w:rsidRDefault="007661F5" w:rsidP="00660505">
      <w:pPr>
        <w:pStyle w:val="ListParagraph"/>
        <w:numPr>
          <w:ilvl w:val="0"/>
          <w:numId w:val="19"/>
        </w:numPr>
        <w:spacing w:line="360" w:lineRule="auto"/>
        <w:rPr>
          <w:rFonts w:eastAsia="Arial" w:cs="Arial"/>
          <w:b/>
          <w:color w:val="000000"/>
          <w:sz w:val="22"/>
        </w:rPr>
      </w:pPr>
      <w:r w:rsidRPr="007661F5">
        <w:rPr>
          <w:rFonts w:eastAsia="Arial" w:cs="Arial"/>
          <w:b/>
          <w:bCs/>
          <w:color w:val="000000"/>
          <w:sz w:val="22"/>
        </w:rPr>
        <w:t xml:space="preserve">Marina Loland </w:t>
      </w:r>
      <w:proofErr w:type="spellStart"/>
      <w:r w:rsidRPr="007661F5">
        <w:rPr>
          <w:rFonts w:eastAsia="Arial" w:cs="Arial"/>
          <w:i/>
          <w:iCs/>
          <w:color w:val="000000"/>
          <w:sz w:val="22"/>
        </w:rPr>
        <w:t>Chenavari</w:t>
      </w:r>
      <w:proofErr w:type="spellEnd"/>
      <w:r w:rsidRPr="007661F5">
        <w:rPr>
          <w:rFonts w:eastAsia="Arial" w:cs="Arial"/>
          <w:i/>
          <w:iCs/>
          <w:color w:val="000000"/>
          <w:sz w:val="22"/>
        </w:rPr>
        <w:t xml:space="preserve"> – Analyst</w:t>
      </w:r>
    </w:p>
    <w:p w14:paraId="416C7373" w14:textId="77777777" w:rsidR="007661F5" w:rsidRPr="00990A0F" w:rsidRDefault="007661F5" w:rsidP="007661F5">
      <w:pPr>
        <w:pStyle w:val="ListParagraph"/>
        <w:ind w:left="360"/>
        <w:rPr>
          <w:rFonts w:eastAsia="Arial" w:cs="Arial"/>
          <w:b/>
          <w:color w:val="000000"/>
          <w:sz w:val="22"/>
        </w:rPr>
      </w:pPr>
    </w:p>
    <w:p w14:paraId="736C925A" w14:textId="77777777" w:rsidR="00DA00F9" w:rsidRDefault="00DA00F9"/>
    <w:p w14:paraId="27378361" w14:textId="77777777" w:rsidR="00DA00F9" w:rsidRDefault="00661A10">
      <w:pPr>
        <w:pStyle w:val="Heading1"/>
      </w:pPr>
      <w:r>
        <w:t>PRESENTATION</w:t>
      </w:r>
      <w:bookmarkStart w:id="2" w:name="Presentation"/>
      <w:bookmarkEnd w:id="2"/>
    </w:p>
    <w:p w14:paraId="17B7DD4F" w14:textId="77777777" w:rsidR="00DA00F9" w:rsidRDefault="00661A10">
      <w:r>
        <w:rPr>
          <w:rFonts w:eastAsia="Arial" w:cs="Arial"/>
          <w:b/>
          <w:color w:val="000000"/>
          <w:sz w:val="22"/>
        </w:rPr>
        <w:t xml:space="preserve">Operator </w:t>
      </w:r>
    </w:p>
    <w:p w14:paraId="63D6278B" w14:textId="260F03B5" w:rsidR="00E80A68" w:rsidRDefault="00E80A68" w:rsidP="00E80A68">
      <w:pPr>
        <w:spacing w:before="80"/>
        <w:rPr>
          <w:rFonts w:ascii="Calibri" w:eastAsia="Calibri" w:hAnsi="Calibri" w:cs="Calibri"/>
          <w:color w:val="000000"/>
          <w:sz w:val="22"/>
        </w:rPr>
      </w:pPr>
      <w:r>
        <w:rPr>
          <w:rFonts w:ascii="Calibri" w:eastAsia="Calibri" w:hAnsi="Calibri" w:cs="Calibri"/>
          <w:color w:val="000000"/>
          <w:sz w:val="22"/>
        </w:rPr>
        <w:t xml:space="preserve">Good day, ladies and gentlemen, and welcome to Kantar Q1 2025 lender call. If you would like to ask a question in the Q&amp;A session at the end of presentation, please follow the link in the panel below to register. Once connected, we ask that you please use the Raise Hand function at the bottom of your Zoom screen. If you have </w:t>
      </w:r>
      <w:r w:rsidR="004E35AA">
        <w:rPr>
          <w:rFonts w:ascii="Calibri" w:eastAsia="Calibri" w:hAnsi="Calibri" w:cs="Calibri"/>
          <w:color w:val="000000"/>
          <w:sz w:val="22"/>
        </w:rPr>
        <w:t>dialled</w:t>
      </w:r>
      <w:r>
        <w:rPr>
          <w:rFonts w:ascii="Calibri" w:eastAsia="Calibri" w:hAnsi="Calibri" w:cs="Calibri"/>
          <w:color w:val="000000"/>
          <w:sz w:val="22"/>
        </w:rPr>
        <w:t xml:space="preserve"> in, please select *9 to raise your hand and *6 to unmute. Instructions will also follow at the time of the Q&amp;A. I would now like to remind all participants that this call is being recorded. Questions will follow after the presentation. I will now hand over to Michael Uzielli from Kantar</w:t>
      </w:r>
      <w:r w:rsidR="00891F80">
        <w:rPr>
          <w:rFonts w:ascii="Calibri" w:eastAsia="Calibri" w:hAnsi="Calibri" w:cs="Calibri"/>
          <w:color w:val="000000"/>
          <w:sz w:val="22"/>
        </w:rPr>
        <w:t>,</w:t>
      </w:r>
      <w:r>
        <w:rPr>
          <w:rFonts w:ascii="Calibri" w:eastAsia="Calibri" w:hAnsi="Calibri" w:cs="Calibri"/>
          <w:color w:val="000000"/>
          <w:sz w:val="22"/>
        </w:rPr>
        <w:t xml:space="preserve"> Group CFO to start the presentation.</w:t>
      </w:r>
    </w:p>
    <w:p w14:paraId="24287021" w14:textId="1D84BFD4" w:rsidR="00DA00F9" w:rsidRDefault="00661A10">
      <w:r>
        <w:rPr>
          <w:rFonts w:eastAsia="Arial" w:cs="Arial"/>
          <w:color w:val="001EFF"/>
          <w:sz w:val="16"/>
        </w:rPr>
        <w:t>─────────────────────────────────────────────────────────────────────────────────────</w:t>
      </w:r>
    </w:p>
    <w:p w14:paraId="11A33060" w14:textId="175BDFA1" w:rsidR="00604D21" w:rsidRPr="00891F80" w:rsidRDefault="00604D21">
      <w:pPr>
        <w:rPr>
          <w:rFonts w:eastAsia="Arial" w:cs="Arial"/>
          <w:b/>
          <w:i/>
          <w:iCs/>
          <w:color w:val="000000"/>
          <w:sz w:val="22"/>
        </w:rPr>
      </w:pPr>
      <w:r w:rsidRPr="00604D21">
        <w:rPr>
          <w:rFonts w:eastAsia="Arial" w:cs="Arial"/>
          <w:b/>
          <w:color w:val="000000"/>
          <w:sz w:val="22"/>
        </w:rPr>
        <w:t>Michael Uzielli</w:t>
      </w:r>
      <w:r w:rsidR="00891F80">
        <w:rPr>
          <w:rFonts w:eastAsia="Arial" w:cs="Arial"/>
          <w:b/>
          <w:color w:val="000000"/>
          <w:sz w:val="22"/>
        </w:rPr>
        <w:t xml:space="preserve"> -</w:t>
      </w:r>
      <w:r w:rsidRPr="00604D21">
        <w:rPr>
          <w:rFonts w:eastAsia="Arial" w:cs="Arial"/>
          <w:b/>
          <w:color w:val="000000"/>
          <w:sz w:val="22"/>
        </w:rPr>
        <w:t xml:space="preserve"> </w:t>
      </w:r>
      <w:r w:rsidRPr="00891F80">
        <w:rPr>
          <w:rFonts w:eastAsia="Arial" w:cs="Arial"/>
          <w:b/>
          <w:i/>
          <w:iCs/>
          <w:color w:val="000000"/>
          <w:sz w:val="22"/>
        </w:rPr>
        <w:t xml:space="preserve">Kantar </w:t>
      </w:r>
      <w:r w:rsidR="00D33F15">
        <w:rPr>
          <w:rFonts w:eastAsia="Arial" w:cs="Arial"/>
          <w:b/>
          <w:i/>
          <w:iCs/>
          <w:color w:val="000000"/>
          <w:sz w:val="22"/>
        </w:rPr>
        <w:t xml:space="preserve">Group </w:t>
      </w:r>
      <w:r w:rsidRPr="00891F80">
        <w:rPr>
          <w:rFonts w:eastAsia="Arial" w:cs="Arial"/>
          <w:b/>
          <w:i/>
          <w:iCs/>
          <w:color w:val="000000"/>
          <w:sz w:val="22"/>
        </w:rPr>
        <w:t>Chief Financial Officer</w:t>
      </w:r>
    </w:p>
    <w:p w14:paraId="347B9136" w14:textId="75076840" w:rsidR="00BD0B9E" w:rsidRDefault="00E80A68" w:rsidP="00E80A68">
      <w:pPr>
        <w:spacing w:before="80"/>
        <w:rPr>
          <w:rFonts w:ascii="Calibri" w:eastAsia="Calibri" w:hAnsi="Calibri" w:cs="Calibri"/>
          <w:color w:val="000000"/>
          <w:sz w:val="22"/>
        </w:rPr>
      </w:pPr>
      <w:r>
        <w:rPr>
          <w:rFonts w:ascii="Calibri" w:eastAsia="Calibri" w:hAnsi="Calibri" w:cs="Calibri"/>
          <w:color w:val="000000"/>
          <w:sz w:val="22"/>
        </w:rPr>
        <w:t xml:space="preserve">Thank you very much. Good afternoon, everybody, and thanks for </w:t>
      </w:r>
      <w:r w:rsidR="00D33F15">
        <w:rPr>
          <w:rFonts w:ascii="Calibri" w:eastAsia="Calibri" w:hAnsi="Calibri" w:cs="Calibri"/>
          <w:color w:val="000000"/>
          <w:sz w:val="22"/>
        </w:rPr>
        <w:t>dialling</w:t>
      </w:r>
      <w:r>
        <w:rPr>
          <w:rFonts w:ascii="Calibri" w:eastAsia="Calibri" w:hAnsi="Calibri" w:cs="Calibri"/>
          <w:color w:val="000000"/>
          <w:sz w:val="22"/>
        </w:rPr>
        <w:t xml:space="preserve"> in to the call, the quarter one call. I think we could go straight to page </w:t>
      </w:r>
      <w:r w:rsidR="00495AA2">
        <w:rPr>
          <w:rFonts w:ascii="Calibri" w:eastAsia="Calibri" w:hAnsi="Calibri" w:cs="Calibri"/>
          <w:color w:val="000000"/>
          <w:sz w:val="22"/>
        </w:rPr>
        <w:t>6</w:t>
      </w:r>
      <w:r>
        <w:rPr>
          <w:rFonts w:ascii="Calibri" w:eastAsia="Calibri" w:hAnsi="Calibri" w:cs="Calibri"/>
          <w:color w:val="000000"/>
          <w:sz w:val="22"/>
        </w:rPr>
        <w:t xml:space="preserve">, please. So as usual, I'll give some highlights and some details of the operational financial performance, and then I'll hand over to Peter to do balance sheet and cash flow, and then I'll come back at the end with some views on outlook. </w:t>
      </w:r>
    </w:p>
    <w:p w14:paraId="437FF377" w14:textId="1C0ADD6F" w:rsidR="00E80A68" w:rsidRDefault="00E80A68" w:rsidP="00E80A68">
      <w:pPr>
        <w:spacing w:before="80"/>
        <w:rPr>
          <w:rFonts w:ascii="Calibri" w:eastAsia="Calibri" w:hAnsi="Calibri" w:cs="Calibri"/>
          <w:color w:val="000000"/>
          <w:sz w:val="22"/>
        </w:rPr>
      </w:pPr>
      <w:r>
        <w:rPr>
          <w:rFonts w:ascii="Calibri" w:eastAsia="Calibri" w:hAnsi="Calibri" w:cs="Calibri"/>
          <w:color w:val="000000"/>
          <w:sz w:val="22"/>
        </w:rPr>
        <w:t xml:space="preserve">So overall the quarter was resilient. We delivered resilient growth in line with previous quarters in the last year or so. Gross revenue 1.4% to 280 to 682 million. What I should say upfront is all these numbers exclude the </w:t>
      </w:r>
      <w:r w:rsidR="001C4540">
        <w:rPr>
          <w:rFonts w:ascii="Calibri" w:eastAsia="Calibri" w:hAnsi="Calibri" w:cs="Calibri"/>
          <w:color w:val="000000"/>
          <w:sz w:val="22"/>
        </w:rPr>
        <w:t>Media</w:t>
      </w:r>
      <w:r>
        <w:rPr>
          <w:rFonts w:ascii="Calibri" w:eastAsia="Calibri" w:hAnsi="Calibri" w:cs="Calibri"/>
          <w:color w:val="000000"/>
          <w:sz w:val="22"/>
        </w:rPr>
        <w:t xml:space="preserve"> division, which following the announcement of, we'd signed an agreement to sell that business, is now classified as a discontinued item. So the accounting is such that we exclude </w:t>
      </w:r>
      <w:r w:rsidR="001C4540">
        <w:rPr>
          <w:rFonts w:ascii="Calibri" w:eastAsia="Calibri" w:hAnsi="Calibri" w:cs="Calibri"/>
          <w:color w:val="000000"/>
          <w:sz w:val="22"/>
        </w:rPr>
        <w:t>Media</w:t>
      </w:r>
      <w:r>
        <w:rPr>
          <w:rFonts w:ascii="Calibri" w:eastAsia="Calibri" w:hAnsi="Calibri" w:cs="Calibri"/>
          <w:color w:val="000000"/>
          <w:sz w:val="22"/>
        </w:rPr>
        <w:t xml:space="preserve"> from our numbers, but within that, within our </w:t>
      </w:r>
      <w:r w:rsidR="00595C77">
        <w:rPr>
          <w:rFonts w:ascii="Calibri" w:eastAsia="Calibri" w:hAnsi="Calibri" w:cs="Calibri"/>
          <w:color w:val="000000"/>
          <w:sz w:val="22"/>
        </w:rPr>
        <w:t>Numerator</w:t>
      </w:r>
      <w:r>
        <w:rPr>
          <w:rFonts w:ascii="Calibri" w:eastAsia="Calibri" w:hAnsi="Calibri" w:cs="Calibri"/>
          <w:color w:val="000000"/>
          <w:sz w:val="22"/>
        </w:rPr>
        <w:t xml:space="preserve"> and our Insights and </w:t>
      </w:r>
      <w:r w:rsidR="00BA11F7">
        <w:rPr>
          <w:rFonts w:ascii="Calibri" w:eastAsia="Calibri" w:hAnsi="Calibri" w:cs="Calibri"/>
          <w:color w:val="000000"/>
          <w:sz w:val="22"/>
        </w:rPr>
        <w:t>Profiles</w:t>
      </w:r>
      <w:r>
        <w:rPr>
          <w:rFonts w:ascii="Calibri" w:eastAsia="Calibri" w:hAnsi="Calibri" w:cs="Calibri"/>
          <w:color w:val="000000"/>
          <w:sz w:val="22"/>
        </w:rPr>
        <w:t xml:space="preserve"> business, we've seen an improved business mix.</w:t>
      </w:r>
    </w:p>
    <w:p w14:paraId="1EAC0655" w14:textId="5BF86BBF" w:rsidR="00E80A68" w:rsidRDefault="00E80A68" w:rsidP="00E80A68">
      <w:pPr>
        <w:spacing w:before="80"/>
        <w:rPr>
          <w:rFonts w:ascii="Calibri" w:eastAsia="Calibri" w:hAnsi="Calibri" w:cs="Calibri"/>
          <w:color w:val="000000"/>
          <w:sz w:val="22"/>
        </w:rPr>
      </w:pPr>
      <w:r>
        <w:rPr>
          <w:rFonts w:ascii="Calibri" w:eastAsia="Calibri" w:hAnsi="Calibri" w:cs="Calibri"/>
          <w:color w:val="000000"/>
          <w:sz w:val="22"/>
        </w:rPr>
        <w:t xml:space="preserve">Continued higher growth from the syndicated revenue such as </w:t>
      </w:r>
      <w:r w:rsidR="00595C77">
        <w:rPr>
          <w:rFonts w:ascii="Calibri" w:eastAsia="Calibri" w:hAnsi="Calibri" w:cs="Calibri"/>
          <w:color w:val="000000"/>
          <w:sz w:val="22"/>
        </w:rPr>
        <w:t>Numerator</w:t>
      </w:r>
      <w:r>
        <w:rPr>
          <w:rFonts w:ascii="Calibri" w:eastAsia="Calibri" w:hAnsi="Calibri" w:cs="Calibri"/>
          <w:color w:val="000000"/>
          <w:sz w:val="22"/>
        </w:rPr>
        <w:t xml:space="preserve">, which is the combined </w:t>
      </w:r>
      <w:r w:rsidR="00595C77">
        <w:rPr>
          <w:rFonts w:ascii="Calibri" w:eastAsia="Calibri" w:hAnsi="Calibri" w:cs="Calibri"/>
          <w:color w:val="000000"/>
          <w:sz w:val="22"/>
        </w:rPr>
        <w:t>Numerator</w:t>
      </w:r>
      <w:r>
        <w:rPr>
          <w:rFonts w:ascii="Calibri" w:eastAsia="Calibri" w:hAnsi="Calibri" w:cs="Calibri"/>
          <w:color w:val="000000"/>
          <w:sz w:val="22"/>
        </w:rPr>
        <w:t xml:space="preserve"> North America and what we previously called </w:t>
      </w:r>
      <w:r w:rsidR="00595C77">
        <w:rPr>
          <w:rFonts w:ascii="Calibri" w:eastAsia="Calibri" w:hAnsi="Calibri" w:cs="Calibri"/>
          <w:color w:val="000000"/>
          <w:sz w:val="22"/>
        </w:rPr>
        <w:t>Worldpanel</w:t>
      </w:r>
      <w:r>
        <w:rPr>
          <w:rFonts w:ascii="Calibri" w:eastAsia="Calibri" w:hAnsi="Calibri" w:cs="Calibri"/>
          <w:color w:val="000000"/>
          <w:sz w:val="22"/>
        </w:rPr>
        <w:t xml:space="preserve"> International businesses are up 7%. And then within Insights, the </w:t>
      </w:r>
      <w:r>
        <w:rPr>
          <w:rFonts w:ascii="Calibri" w:eastAsia="Calibri" w:hAnsi="Calibri" w:cs="Calibri"/>
          <w:color w:val="000000"/>
          <w:sz w:val="22"/>
        </w:rPr>
        <w:lastRenderedPageBreak/>
        <w:t>revenues through the tech-enabled platform that we call Kantar Marketplace, up 29% and is now around 10% of Insights revenues passing through that platform. The global clients is our top 30 or so clients, which comprise about 25% of our revenues, up 2.3%, so higher than the group average. This has been assisted by recovery in some of our major technology clients this year, particularly in North America. We've also seen good performance across food and drink and most of CPG. Auto is a sector that has suffered this year, some specific client factors in various places, but overall, our global clients are growing more quickly than the overall group revenues, which we see as a positive sign that our biggest clients are using us more.</w:t>
      </w:r>
    </w:p>
    <w:p w14:paraId="487BA626" w14:textId="77777777" w:rsidR="00E80A68" w:rsidRDefault="00E80A68" w:rsidP="00E80A68">
      <w:pPr>
        <w:spacing w:before="80"/>
        <w:rPr>
          <w:rFonts w:ascii="Calibri" w:eastAsia="Calibri" w:hAnsi="Calibri" w:cs="Calibri"/>
          <w:color w:val="000000"/>
          <w:sz w:val="22"/>
        </w:rPr>
      </w:pPr>
      <w:r>
        <w:rPr>
          <w:rFonts w:ascii="Calibri" w:eastAsia="Calibri" w:hAnsi="Calibri" w:cs="Calibri"/>
          <w:color w:val="000000"/>
          <w:sz w:val="22"/>
        </w:rPr>
        <w:t>The cost in margin initiatives continue across the group, delivering EBITDA growth of 6.9%, $120 million. So that's strong level of operational gearing. Our cost in headcount discipline continues. Our staff costs were held broadly flat year on year, so absorbing the merit increases that around 305 million staff costs. Headcount is 3% lower, that's around 700 FTE lower than a year ago. And so we continue to focus on driving productivity utilization, some restructuring in places to reduce our operating costs, improve our margin.</w:t>
      </w:r>
    </w:p>
    <w:p w14:paraId="4AA1CD48" w14:textId="77777777" w:rsidR="00E80A68" w:rsidRDefault="00E80A68" w:rsidP="00E80A68">
      <w:pPr>
        <w:spacing w:before="80"/>
        <w:rPr>
          <w:rFonts w:ascii="Calibri" w:eastAsia="Calibri" w:hAnsi="Calibri" w:cs="Calibri"/>
          <w:color w:val="000000"/>
          <w:sz w:val="22"/>
        </w:rPr>
      </w:pPr>
      <w:r>
        <w:rPr>
          <w:rFonts w:ascii="Calibri" w:eastAsia="Calibri" w:hAnsi="Calibri" w:cs="Calibri"/>
          <w:color w:val="000000"/>
          <w:sz w:val="22"/>
        </w:rPr>
        <w:t>We've made good progress on our strategic priority over the last few years to simplify Kantar's business. As I think I said, the full-year results, we entered into an agreement with H.I.G. Capital for the sale of Kantar Media for around a billion dollars. That is on track to complete over the summer. Precisely when, we're still not quite sure. It could be being in July, and more likely the beginning of August.</w:t>
      </w:r>
    </w:p>
    <w:p w14:paraId="3C4D15F4" w14:textId="3AEBF84F" w:rsidR="00E80A68" w:rsidRDefault="00E80A68" w:rsidP="00E80A68">
      <w:pPr>
        <w:spacing w:before="80"/>
        <w:rPr>
          <w:rFonts w:ascii="Calibri" w:eastAsia="Calibri" w:hAnsi="Calibri" w:cs="Calibri"/>
          <w:color w:val="000000"/>
          <w:sz w:val="22"/>
        </w:rPr>
      </w:pPr>
      <w:r>
        <w:rPr>
          <w:rFonts w:ascii="Calibri" w:eastAsia="Calibri" w:hAnsi="Calibri" w:cs="Calibri"/>
          <w:color w:val="000000"/>
          <w:sz w:val="22"/>
        </w:rPr>
        <w:t xml:space="preserve">And then on the 14th of January, we announced that we are going to be combining </w:t>
      </w:r>
      <w:r w:rsidR="00595C77">
        <w:rPr>
          <w:rFonts w:ascii="Calibri" w:eastAsia="Calibri" w:hAnsi="Calibri" w:cs="Calibri"/>
          <w:color w:val="000000"/>
          <w:sz w:val="22"/>
        </w:rPr>
        <w:t>Numerator</w:t>
      </w:r>
      <w:r>
        <w:rPr>
          <w:rFonts w:ascii="Calibri" w:eastAsia="Calibri" w:hAnsi="Calibri" w:cs="Calibri"/>
          <w:color w:val="000000"/>
          <w:sz w:val="22"/>
        </w:rPr>
        <w:t xml:space="preserve"> and </w:t>
      </w:r>
      <w:r w:rsidR="00595C77">
        <w:rPr>
          <w:rFonts w:ascii="Calibri" w:eastAsia="Calibri" w:hAnsi="Calibri" w:cs="Calibri"/>
          <w:color w:val="000000"/>
          <w:sz w:val="22"/>
        </w:rPr>
        <w:t>Worldpanel</w:t>
      </w:r>
      <w:r>
        <w:rPr>
          <w:rFonts w:ascii="Calibri" w:eastAsia="Calibri" w:hAnsi="Calibri" w:cs="Calibri"/>
          <w:color w:val="000000"/>
          <w:sz w:val="22"/>
        </w:rPr>
        <w:t xml:space="preserve"> to create a global powerhouse for consumer and shopper insights. So global business, 40 countries or so, the </w:t>
      </w:r>
      <w:r w:rsidR="00595C77">
        <w:rPr>
          <w:rFonts w:ascii="Calibri" w:eastAsia="Calibri" w:hAnsi="Calibri" w:cs="Calibri"/>
          <w:color w:val="000000"/>
          <w:sz w:val="22"/>
        </w:rPr>
        <w:t>Worldpanel</w:t>
      </w:r>
      <w:r>
        <w:rPr>
          <w:rFonts w:ascii="Calibri" w:eastAsia="Calibri" w:hAnsi="Calibri" w:cs="Calibri"/>
          <w:color w:val="000000"/>
          <w:sz w:val="22"/>
        </w:rPr>
        <w:t xml:space="preserve"> operates in, and then there's North America where </w:t>
      </w:r>
      <w:r w:rsidR="00595C77">
        <w:rPr>
          <w:rFonts w:ascii="Calibri" w:eastAsia="Calibri" w:hAnsi="Calibri" w:cs="Calibri"/>
          <w:color w:val="000000"/>
          <w:sz w:val="22"/>
        </w:rPr>
        <w:t>Numerator</w:t>
      </w:r>
      <w:r>
        <w:rPr>
          <w:rFonts w:ascii="Calibri" w:eastAsia="Calibri" w:hAnsi="Calibri" w:cs="Calibri"/>
          <w:color w:val="000000"/>
          <w:sz w:val="22"/>
        </w:rPr>
        <w:t xml:space="preserve"> is very strong, creating a very strong business in </w:t>
      </w:r>
      <w:r w:rsidR="003F4298">
        <w:rPr>
          <w:rFonts w:ascii="Calibri" w:eastAsia="Calibri" w:hAnsi="Calibri" w:cs="Calibri"/>
          <w:color w:val="000000"/>
          <w:sz w:val="22"/>
        </w:rPr>
        <w:t>behavioural</w:t>
      </w:r>
      <w:r>
        <w:rPr>
          <w:rFonts w:ascii="Calibri" w:eastAsia="Calibri" w:hAnsi="Calibri" w:cs="Calibri"/>
          <w:color w:val="000000"/>
          <w:sz w:val="22"/>
        </w:rPr>
        <w:t xml:space="preserve"> data. And then finally on liquidity, we have secured strong liquidity of 634 million. That's at the end of March. That's up from 558 million, so up considerably since the end of December. And this is after the payment of the </w:t>
      </w:r>
      <w:r w:rsidR="00595C77">
        <w:rPr>
          <w:rFonts w:ascii="Calibri" w:eastAsia="Calibri" w:hAnsi="Calibri" w:cs="Calibri"/>
          <w:color w:val="000000"/>
          <w:sz w:val="22"/>
        </w:rPr>
        <w:t>Numerator</w:t>
      </w:r>
      <w:r>
        <w:rPr>
          <w:rFonts w:ascii="Calibri" w:eastAsia="Calibri" w:hAnsi="Calibri" w:cs="Calibri"/>
          <w:color w:val="000000"/>
          <w:sz w:val="22"/>
        </w:rPr>
        <w:t xml:space="preserve"> earn-out, which is combination of three-year earn-out that was payable December. Well, the period was for December 24, and it was paid in March at around 130 million. And of course our liquidity, which is reflected in this number, was strengthened by our 1.9 billion bond refinancing that we completed in January-February.</w:t>
      </w:r>
    </w:p>
    <w:p w14:paraId="74500076" w14:textId="524AF7EF" w:rsidR="00E80A68" w:rsidRDefault="00E80A68" w:rsidP="00E80A68">
      <w:pPr>
        <w:spacing w:before="80"/>
        <w:rPr>
          <w:rFonts w:ascii="Calibri" w:eastAsia="Calibri" w:hAnsi="Calibri" w:cs="Calibri"/>
          <w:color w:val="000000"/>
          <w:sz w:val="22"/>
        </w:rPr>
      </w:pPr>
      <w:r>
        <w:rPr>
          <w:rFonts w:ascii="Calibri" w:eastAsia="Calibri" w:hAnsi="Calibri" w:cs="Calibri"/>
          <w:color w:val="000000"/>
          <w:sz w:val="22"/>
        </w:rPr>
        <w:t xml:space="preserve">I think if we can go to slide </w:t>
      </w:r>
      <w:r w:rsidR="00495AA2">
        <w:rPr>
          <w:rFonts w:ascii="Calibri" w:eastAsia="Calibri" w:hAnsi="Calibri" w:cs="Calibri"/>
          <w:color w:val="000000"/>
          <w:sz w:val="22"/>
        </w:rPr>
        <w:t>8</w:t>
      </w:r>
      <w:r>
        <w:rPr>
          <w:rFonts w:ascii="Calibri" w:eastAsia="Calibri" w:hAnsi="Calibri" w:cs="Calibri"/>
          <w:color w:val="000000"/>
          <w:sz w:val="22"/>
        </w:rPr>
        <w:t>, please. Just a summary, not much to add here. You can see there the revenue growth 1.4%, a gross margin a bit higher, so a bit of an expansion. Now gross margin to 73.2%. The additional cost savings providing 6.9% EBITDA growth and a 17.6% margin, up nearly one percentage point from last year. With capital spend slightly higher, but not hugely different really at 39 million for the first quarter.</w:t>
      </w:r>
    </w:p>
    <w:p w14:paraId="3C2EB25E" w14:textId="282148BB" w:rsidR="00E80A68" w:rsidRDefault="00E80A68" w:rsidP="00E80A68">
      <w:pPr>
        <w:spacing w:before="80"/>
        <w:rPr>
          <w:rFonts w:ascii="Calibri" w:eastAsia="Calibri" w:hAnsi="Calibri" w:cs="Calibri"/>
          <w:color w:val="000000"/>
          <w:sz w:val="22"/>
        </w:rPr>
      </w:pPr>
      <w:r>
        <w:rPr>
          <w:rFonts w:ascii="Calibri" w:eastAsia="Calibri" w:hAnsi="Calibri" w:cs="Calibri"/>
          <w:color w:val="000000"/>
          <w:sz w:val="22"/>
        </w:rPr>
        <w:t xml:space="preserve">We'll just go through the breakdown on revenues on slide </w:t>
      </w:r>
      <w:r w:rsidR="00495AA2">
        <w:rPr>
          <w:rFonts w:ascii="Calibri" w:eastAsia="Calibri" w:hAnsi="Calibri" w:cs="Calibri"/>
          <w:color w:val="000000"/>
          <w:sz w:val="22"/>
        </w:rPr>
        <w:t>9</w:t>
      </w:r>
      <w:r>
        <w:rPr>
          <w:rFonts w:ascii="Calibri" w:eastAsia="Calibri" w:hAnsi="Calibri" w:cs="Calibri"/>
          <w:color w:val="000000"/>
          <w:sz w:val="22"/>
        </w:rPr>
        <w:t>. As a general principle, the macro headwinds and particularly some of the global trade announcements continue to weigh, we believe, on some of our clients' decision-making. So a little bit more caution in decisions around spending money. That said, we are focused on solving key client challenges, especially around marketing effectiveness and efficiency. So sometimes there are opportunities in these moments of volatility, which I can talk about later. Overall, though, we saw Insights with flat revenue, reflecting ongoing challenges in North America where we're slightly down, but partially offset by better performance in other regions.</w:t>
      </w:r>
    </w:p>
    <w:p w14:paraId="667D9198" w14:textId="2DF7E7E4" w:rsidR="00E80A68" w:rsidRDefault="00BA11F7" w:rsidP="00E80A68">
      <w:pPr>
        <w:spacing w:before="80"/>
        <w:rPr>
          <w:rFonts w:ascii="Calibri" w:eastAsia="Calibri" w:hAnsi="Calibri" w:cs="Calibri"/>
          <w:color w:val="000000"/>
          <w:sz w:val="22"/>
        </w:rPr>
      </w:pPr>
      <w:r>
        <w:rPr>
          <w:rFonts w:ascii="Calibri" w:eastAsia="Calibri" w:hAnsi="Calibri" w:cs="Calibri"/>
          <w:color w:val="000000"/>
          <w:sz w:val="22"/>
        </w:rPr>
        <w:t>Profiles</w:t>
      </w:r>
      <w:r w:rsidR="00E80A68">
        <w:rPr>
          <w:rFonts w:ascii="Calibri" w:eastAsia="Calibri" w:hAnsi="Calibri" w:cs="Calibri"/>
          <w:color w:val="000000"/>
          <w:sz w:val="22"/>
        </w:rPr>
        <w:t xml:space="preserve"> has proved resilient and is an improved performance on last year. The market for panels has been quite turbulent, as you will have seen from those of you who follow some of the exchange companies. But </w:t>
      </w:r>
      <w:r>
        <w:rPr>
          <w:rFonts w:ascii="Calibri" w:eastAsia="Calibri" w:hAnsi="Calibri" w:cs="Calibri"/>
          <w:color w:val="000000"/>
          <w:sz w:val="22"/>
        </w:rPr>
        <w:t>Profiles</w:t>
      </w:r>
      <w:r w:rsidR="00E80A68">
        <w:rPr>
          <w:rFonts w:ascii="Calibri" w:eastAsia="Calibri" w:hAnsi="Calibri" w:cs="Calibri"/>
          <w:color w:val="000000"/>
          <w:sz w:val="22"/>
        </w:rPr>
        <w:t xml:space="preserve"> has been leading on data quality and we've seen some of the pressures on external volumes and margins in that market </w:t>
      </w:r>
      <w:r w:rsidR="00E80A68">
        <w:rPr>
          <w:rFonts w:ascii="Calibri" w:eastAsia="Calibri" w:hAnsi="Calibri" w:cs="Calibri"/>
          <w:color w:val="000000"/>
          <w:sz w:val="22"/>
        </w:rPr>
        <w:lastRenderedPageBreak/>
        <w:t xml:space="preserve">have been </w:t>
      </w:r>
      <w:r w:rsidR="00E42275">
        <w:rPr>
          <w:rFonts w:ascii="Calibri" w:eastAsia="Calibri" w:hAnsi="Calibri" w:cs="Calibri"/>
          <w:color w:val="000000"/>
          <w:sz w:val="22"/>
        </w:rPr>
        <w:t>levelling</w:t>
      </w:r>
      <w:r w:rsidR="00E80A68">
        <w:rPr>
          <w:rFonts w:ascii="Calibri" w:eastAsia="Calibri" w:hAnsi="Calibri" w:cs="Calibri"/>
          <w:color w:val="000000"/>
          <w:sz w:val="22"/>
        </w:rPr>
        <w:t xml:space="preserve"> out, and it's actually a decent start. We're seeing some encouraging growth in our external revenue from </w:t>
      </w:r>
      <w:r>
        <w:rPr>
          <w:rFonts w:ascii="Calibri" w:eastAsia="Calibri" w:hAnsi="Calibri" w:cs="Calibri"/>
          <w:color w:val="000000"/>
          <w:sz w:val="22"/>
        </w:rPr>
        <w:t>Profiles</w:t>
      </w:r>
      <w:r w:rsidR="00E80A68">
        <w:rPr>
          <w:rFonts w:ascii="Calibri" w:eastAsia="Calibri" w:hAnsi="Calibri" w:cs="Calibri"/>
          <w:color w:val="000000"/>
          <w:sz w:val="22"/>
        </w:rPr>
        <w:t>, particularly to enterprises, which is in line with our strategic priorities, so that's good.</w:t>
      </w:r>
    </w:p>
    <w:p w14:paraId="7A475F10" w14:textId="50D4E639" w:rsidR="00E80A68" w:rsidRDefault="00E80A68" w:rsidP="00E80A68">
      <w:pPr>
        <w:spacing w:before="80"/>
        <w:rPr>
          <w:rFonts w:ascii="Calibri" w:eastAsia="Calibri" w:hAnsi="Calibri" w:cs="Calibri"/>
          <w:color w:val="000000"/>
          <w:sz w:val="22"/>
        </w:rPr>
      </w:pPr>
      <w:r>
        <w:rPr>
          <w:rFonts w:ascii="Calibri" w:eastAsia="Calibri" w:hAnsi="Calibri" w:cs="Calibri"/>
          <w:color w:val="000000"/>
          <w:sz w:val="22"/>
        </w:rPr>
        <w:t xml:space="preserve">And then </w:t>
      </w:r>
      <w:r w:rsidR="00595C77">
        <w:rPr>
          <w:rFonts w:ascii="Calibri" w:eastAsia="Calibri" w:hAnsi="Calibri" w:cs="Calibri"/>
          <w:color w:val="000000"/>
          <w:sz w:val="22"/>
        </w:rPr>
        <w:t>Numerator</w:t>
      </w:r>
      <w:r>
        <w:rPr>
          <w:rFonts w:ascii="Calibri" w:eastAsia="Calibri" w:hAnsi="Calibri" w:cs="Calibri"/>
          <w:color w:val="000000"/>
          <w:sz w:val="22"/>
        </w:rPr>
        <w:t xml:space="preserve">, as I said, including our </w:t>
      </w:r>
      <w:r w:rsidR="00595C77">
        <w:rPr>
          <w:rFonts w:ascii="Calibri" w:eastAsia="Calibri" w:hAnsi="Calibri" w:cs="Calibri"/>
          <w:color w:val="000000"/>
          <w:sz w:val="22"/>
        </w:rPr>
        <w:t>Worldpanel</w:t>
      </w:r>
      <w:r>
        <w:rPr>
          <w:rFonts w:ascii="Calibri" w:eastAsia="Calibri" w:hAnsi="Calibri" w:cs="Calibri"/>
          <w:color w:val="000000"/>
          <w:sz w:val="22"/>
        </w:rPr>
        <w:t xml:space="preserve">, growing by 7% in the first quarter. At the same time, we are obviously building that global standalone organization, about which I can say more. If we could turn to page 10, this is now a breakdown of the </w:t>
      </w:r>
      <w:r w:rsidR="00595C77">
        <w:rPr>
          <w:rFonts w:ascii="Calibri" w:eastAsia="Calibri" w:hAnsi="Calibri" w:cs="Calibri"/>
          <w:color w:val="000000"/>
          <w:sz w:val="22"/>
        </w:rPr>
        <w:t>Numerator</w:t>
      </w:r>
      <w:r>
        <w:rPr>
          <w:rFonts w:ascii="Calibri" w:eastAsia="Calibri" w:hAnsi="Calibri" w:cs="Calibri"/>
          <w:color w:val="000000"/>
          <w:sz w:val="22"/>
        </w:rPr>
        <w:t xml:space="preserve"> revenues, of the 7% growth, strong ongoing performance in North America as you can see, growing by 12%. We saw the total commerce panel, which is the main hammer reference for </w:t>
      </w:r>
      <w:r w:rsidR="00595C77">
        <w:rPr>
          <w:rFonts w:ascii="Calibri" w:eastAsia="Calibri" w:hAnsi="Calibri" w:cs="Calibri"/>
          <w:color w:val="000000"/>
          <w:sz w:val="22"/>
        </w:rPr>
        <w:t>Numerator</w:t>
      </w:r>
      <w:r>
        <w:rPr>
          <w:rFonts w:ascii="Calibri" w:eastAsia="Calibri" w:hAnsi="Calibri" w:cs="Calibri"/>
          <w:color w:val="000000"/>
          <w:sz w:val="22"/>
        </w:rPr>
        <w:t>, growing, increased to 200,000 from April 2025 was up from 150,000. In fact, we've doubled the size of that panel in the last two years, so that's a strong competitive advantage.</w:t>
      </w:r>
    </w:p>
    <w:p w14:paraId="1F16E9C4" w14:textId="5E1D31E0" w:rsidR="00E80A68" w:rsidRDefault="00E80A68" w:rsidP="00E80A68">
      <w:pPr>
        <w:spacing w:before="80"/>
        <w:rPr>
          <w:rFonts w:ascii="Calibri" w:eastAsia="Calibri" w:hAnsi="Calibri" w:cs="Calibri"/>
          <w:color w:val="000000"/>
          <w:sz w:val="22"/>
        </w:rPr>
      </w:pPr>
      <w:r>
        <w:rPr>
          <w:rFonts w:ascii="Calibri" w:eastAsia="Calibri" w:hAnsi="Calibri" w:cs="Calibri"/>
          <w:color w:val="000000"/>
          <w:sz w:val="22"/>
        </w:rPr>
        <w:t xml:space="preserve">And on </w:t>
      </w:r>
      <w:r w:rsidR="00595C77">
        <w:rPr>
          <w:rFonts w:ascii="Calibri" w:eastAsia="Calibri" w:hAnsi="Calibri" w:cs="Calibri"/>
          <w:color w:val="000000"/>
          <w:sz w:val="22"/>
        </w:rPr>
        <w:t>Worldpanel</w:t>
      </w:r>
      <w:r>
        <w:rPr>
          <w:rFonts w:ascii="Calibri" w:eastAsia="Calibri" w:hAnsi="Calibri" w:cs="Calibri"/>
          <w:color w:val="000000"/>
          <w:sz w:val="22"/>
        </w:rPr>
        <w:t xml:space="preserve">, where we've seen good growth in LATAM and EMEA, a bit less so in APAC and the UK. There has been good growth in contracts. Secured position is strong. The secured revenues for </w:t>
      </w:r>
      <w:r w:rsidR="00595C77">
        <w:rPr>
          <w:rFonts w:ascii="Calibri" w:eastAsia="Calibri" w:hAnsi="Calibri" w:cs="Calibri"/>
          <w:color w:val="000000"/>
          <w:sz w:val="22"/>
        </w:rPr>
        <w:t>Numerator</w:t>
      </w:r>
      <w:r>
        <w:rPr>
          <w:rFonts w:ascii="Calibri" w:eastAsia="Calibri" w:hAnsi="Calibri" w:cs="Calibri"/>
          <w:color w:val="000000"/>
          <w:sz w:val="22"/>
        </w:rPr>
        <w:t xml:space="preserve"> as a whole stand at around 75% as at the end of April, which is in line with historical performance and reflects the strength of the business model. There has been a bit of softness in one-off revenues in Europe. Again, this goes to client caution. We hope and believe it's more on delays that we can make back through the year so we still hit our growth targets.</w:t>
      </w:r>
    </w:p>
    <w:p w14:paraId="75EE4114" w14:textId="5AE1981F" w:rsidR="00E80A68" w:rsidRDefault="00E80A68" w:rsidP="00E80A68">
      <w:pPr>
        <w:spacing w:before="80"/>
        <w:rPr>
          <w:rFonts w:ascii="Calibri" w:eastAsia="Calibri" w:hAnsi="Calibri" w:cs="Calibri"/>
          <w:color w:val="000000"/>
          <w:sz w:val="22"/>
        </w:rPr>
      </w:pPr>
      <w:r>
        <w:rPr>
          <w:rFonts w:ascii="Calibri" w:eastAsia="Calibri" w:hAnsi="Calibri" w:cs="Calibri"/>
          <w:color w:val="000000"/>
          <w:sz w:val="22"/>
        </w:rPr>
        <w:t xml:space="preserve">In </w:t>
      </w:r>
      <w:r w:rsidR="00595C77">
        <w:rPr>
          <w:rFonts w:ascii="Calibri" w:eastAsia="Calibri" w:hAnsi="Calibri" w:cs="Calibri"/>
          <w:color w:val="000000"/>
          <w:sz w:val="22"/>
        </w:rPr>
        <w:t>Worldpanel</w:t>
      </w:r>
      <w:r>
        <w:rPr>
          <w:rFonts w:ascii="Calibri" w:eastAsia="Calibri" w:hAnsi="Calibri" w:cs="Calibri"/>
          <w:color w:val="000000"/>
          <w:sz w:val="22"/>
        </w:rPr>
        <w:t xml:space="preserve">, we've actually increased the size of the UK panel as well. So that's increased from 30,000 to 55,000, which is a good competitive move. And we've launched </w:t>
      </w:r>
      <w:r w:rsidR="00595C77">
        <w:rPr>
          <w:rFonts w:ascii="Calibri" w:eastAsia="Calibri" w:hAnsi="Calibri" w:cs="Calibri"/>
          <w:color w:val="000000"/>
          <w:sz w:val="22"/>
        </w:rPr>
        <w:t>Worldpanel</w:t>
      </w:r>
      <w:r>
        <w:rPr>
          <w:rFonts w:ascii="Calibri" w:eastAsia="Calibri" w:hAnsi="Calibri" w:cs="Calibri"/>
          <w:color w:val="000000"/>
          <w:sz w:val="22"/>
        </w:rPr>
        <w:t xml:space="preserve"> Go, which is an implementation of the </w:t>
      </w:r>
      <w:proofErr w:type="spellStart"/>
      <w:r>
        <w:rPr>
          <w:rFonts w:ascii="Calibri" w:eastAsia="Calibri" w:hAnsi="Calibri" w:cs="Calibri"/>
          <w:color w:val="000000"/>
          <w:sz w:val="22"/>
        </w:rPr>
        <w:t>Kauza</w:t>
      </w:r>
      <w:proofErr w:type="spellEnd"/>
      <w:r>
        <w:rPr>
          <w:rFonts w:ascii="Calibri" w:eastAsia="Calibri" w:hAnsi="Calibri" w:cs="Calibri"/>
          <w:color w:val="000000"/>
          <w:sz w:val="22"/>
        </w:rPr>
        <w:t xml:space="preserve"> app. </w:t>
      </w:r>
      <w:proofErr w:type="spellStart"/>
      <w:r>
        <w:rPr>
          <w:rFonts w:ascii="Calibri" w:eastAsia="Calibri" w:hAnsi="Calibri" w:cs="Calibri"/>
          <w:color w:val="000000"/>
          <w:sz w:val="22"/>
        </w:rPr>
        <w:t>Kauza</w:t>
      </w:r>
      <w:proofErr w:type="spellEnd"/>
      <w:r>
        <w:rPr>
          <w:rFonts w:ascii="Calibri" w:eastAsia="Calibri" w:hAnsi="Calibri" w:cs="Calibri"/>
          <w:color w:val="000000"/>
          <w:sz w:val="22"/>
        </w:rPr>
        <w:t xml:space="preserve"> is a business from the Nordics that we bought a couple of years ago, and we're rolling out that product in France and Spain and been recruiting </w:t>
      </w:r>
      <w:proofErr w:type="spellStart"/>
      <w:r>
        <w:rPr>
          <w:rFonts w:ascii="Calibri" w:eastAsia="Calibri" w:hAnsi="Calibri" w:cs="Calibri"/>
          <w:color w:val="000000"/>
          <w:sz w:val="22"/>
        </w:rPr>
        <w:t>panelists</w:t>
      </w:r>
      <w:proofErr w:type="spellEnd"/>
      <w:r>
        <w:rPr>
          <w:rFonts w:ascii="Calibri" w:eastAsia="Calibri" w:hAnsi="Calibri" w:cs="Calibri"/>
          <w:color w:val="000000"/>
          <w:sz w:val="22"/>
        </w:rPr>
        <w:t xml:space="preserve"> there. And we've also launched the receipt ... parts of Spain and been recruiting </w:t>
      </w:r>
      <w:proofErr w:type="spellStart"/>
      <w:r>
        <w:rPr>
          <w:rFonts w:ascii="Calibri" w:eastAsia="Calibri" w:hAnsi="Calibri" w:cs="Calibri"/>
          <w:color w:val="000000"/>
          <w:sz w:val="22"/>
        </w:rPr>
        <w:t>panelists</w:t>
      </w:r>
      <w:proofErr w:type="spellEnd"/>
      <w:r>
        <w:rPr>
          <w:rFonts w:ascii="Calibri" w:eastAsia="Calibri" w:hAnsi="Calibri" w:cs="Calibri"/>
          <w:color w:val="000000"/>
          <w:sz w:val="22"/>
        </w:rPr>
        <w:t xml:space="preserve"> there. And we've also launched the Receipt Hog app, which is the </w:t>
      </w:r>
      <w:r w:rsidR="00595C77">
        <w:rPr>
          <w:rFonts w:ascii="Calibri" w:eastAsia="Calibri" w:hAnsi="Calibri" w:cs="Calibri"/>
          <w:color w:val="000000"/>
          <w:sz w:val="22"/>
        </w:rPr>
        <w:t>Numerator</w:t>
      </w:r>
      <w:r>
        <w:rPr>
          <w:rFonts w:ascii="Calibri" w:eastAsia="Calibri" w:hAnsi="Calibri" w:cs="Calibri"/>
          <w:color w:val="000000"/>
          <w:sz w:val="22"/>
        </w:rPr>
        <w:t xml:space="preserve"> app in Germany as well. So that's on the strategic side. In terms of the combination, we are making good progress since the announcement in January. We're planning and are about to implement quite a significant migration of systems from the </w:t>
      </w:r>
      <w:r w:rsidR="00595C77">
        <w:rPr>
          <w:rFonts w:ascii="Calibri" w:eastAsia="Calibri" w:hAnsi="Calibri" w:cs="Calibri"/>
          <w:color w:val="000000"/>
          <w:sz w:val="22"/>
        </w:rPr>
        <w:t>Worldpanel</w:t>
      </w:r>
      <w:r>
        <w:rPr>
          <w:rFonts w:ascii="Calibri" w:eastAsia="Calibri" w:hAnsi="Calibri" w:cs="Calibri"/>
          <w:color w:val="000000"/>
          <w:sz w:val="22"/>
        </w:rPr>
        <w:t xml:space="preserve"> side onto a common ERP platform for finance, sales and HR. And we'll be doing that over the next six to nine months, so that the whole business will operate on one common platform.</w:t>
      </w:r>
    </w:p>
    <w:p w14:paraId="50439CD8" w14:textId="5DC5F501" w:rsidR="00E80A68" w:rsidRDefault="00E80A68" w:rsidP="00E80A68">
      <w:pPr>
        <w:spacing w:before="80"/>
        <w:rPr>
          <w:rFonts w:ascii="Calibri" w:eastAsia="Calibri" w:hAnsi="Calibri" w:cs="Calibri"/>
          <w:color w:val="000000"/>
          <w:sz w:val="22"/>
        </w:rPr>
      </w:pPr>
      <w:r>
        <w:rPr>
          <w:rFonts w:ascii="Calibri" w:eastAsia="Calibri" w:hAnsi="Calibri" w:cs="Calibri"/>
          <w:color w:val="000000"/>
          <w:sz w:val="22"/>
        </w:rPr>
        <w:t xml:space="preserve">We're accelerating plans to offshore quite a significant number of </w:t>
      </w:r>
      <w:r w:rsidR="00595C77">
        <w:rPr>
          <w:rFonts w:ascii="Calibri" w:eastAsia="Calibri" w:hAnsi="Calibri" w:cs="Calibri"/>
          <w:color w:val="000000"/>
          <w:sz w:val="22"/>
        </w:rPr>
        <w:t>Worldpanel</w:t>
      </w:r>
      <w:r>
        <w:rPr>
          <w:rFonts w:ascii="Calibri" w:eastAsia="Calibri" w:hAnsi="Calibri" w:cs="Calibri"/>
          <w:color w:val="000000"/>
          <w:sz w:val="22"/>
        </w:rPr>
        <w:t xml:space="preserve"> staff to the </w:t>
      </w:r>
      <w:proofErr w:type="spellStart"/>
      <w:r>
        <w:rPr>
          <w:rFonts w:ascii="Calibri" w:eastAsia="Calibri" w:hAnsi="Calibri" w:cs="Calibri"/>
          <w:color w:val="000000"/>
          <w:sz w:val="22"/>
        </w:rPr>
        <w:t>Center</w:t>
      </w:r>
      <w:proofErr w:type="spellEnd"/>
      <w:r>
        <w:rPr>
          <w:rFonts w:ascii="Calibri" w:eastAsia="Calibri" w:hAnsi="Calibri" w:cs="Calibri"/>
          <w:color w:val="000000"/>
          <w:sz w:val="22"/>
        </w:rPr>
        <w:t xml:space="preserve"> of Excellence as operated by </w:t>
      </w:r>
      <w:r w:rsidR="00595C77">
        <w:rPr>
          <w:rFonts w:ascii="Calibri" w:eastAsia="Calibri" w:hAnsi="Calibri" w:cs="Calibri"/>
          <w:color w:val="000000"/>
          <w:sz w:val="22"/>
        </w:rPr>
        <w:t>Numerator</w:t>
      </w:r>
      <w:r>
        <w:rPr>
          <w:rFonts w:ascii="Calibri" w:eastAsia="Calibri" w:hAnsi="Calibri" w:cs="Calibri"/>
          <w:color w:val="000000"/>
          <w:sz w:val="22"/>
        </w:rPr>
        <w:t xml:space="preserve"> in India as a clear business benefit of this combination, where we can extract those operational synergies. </w:t>
      </w:r>
      <w:r w:rsidR="00595C77">
        <w:rPr>
          <w:rFonts w:ascii="Calibri" w:eastAsia="Calibri" w:hAnsi="Calibri" w:cs="Calibri"/>
          <w:color w:val="000000"/>
          <w:sz w:val="22"/>
        </w:rPr>
        <w:t>Numerator</w:t>
      </w:r>
      <w:r>
        <w:rPr>
          <w:rFonts w:ascii="Calibri" w:eastAsia="Calibri" w:hAnsi="Calibri" w:cs="Calibri"/>
          <w:color w:val="000000"/>
          <w:sz w:val="22"/>
        </w:rPr>
        <w:t xml:space="preserve"> have run a very successful COE in India for a number of years and we can leverage all that expertise. And we're also, of course, setting up the legal entities so that we can create separate </w:t>
      </w:r>
      <w:r w:rsidR="00595C77">
        <w:rPr>
          <w:rFonts w:ascii="Calibri" w:eastAsia="Calibri" w:hAnsi="Calibri" w:cs="Calibri"/>
          <w:color w:val="000000"/>
          <w:sz w:val="22"/>
        </w:rPr>
        <w:t>Worldpanel</w:t>
      </w:r>
      <w:r>
        <w:rPr>
          <w:rFonts w:ascii="Calibri" w:eastAsia="Calibri" w:hAnsi="Calibri" w:cs="Calibri"/>
          <w:color w:val="000000"/>
          <w:sz w:val="22"/>
        </w:rPr>
        <w:t xml:space="preserve"> businesses in each relevant market where we don't have them, and then unify them under one </w:t>
      </w:r>
      <w:r w:rsidR="00595C77">
        <w:rPr>
          <w:rFonts w:ascii="Calibri" w:eastAsia="Calibri" w:hAnsi="Calibri" w:cs="Calibri"/>
          <w:color w:val="000000"/>
          <w:sz w:val="22"/>
        </w:rPr>
        <w:t>Numerator</w:t>
      </w:r>
      <w:r>
        <w:rPr>
          <w:rFonts w:ascii="Calibri" w:eastAsia="Calibri" w:hAnsi="Calibri" w:cs="Calibri"/>
          <w:color w:val="000000"/>
          <w:sz w:val="22"/>
        </w:rPr>
        <w:t xml:space="preserve"> hold code. So all of that is continuing well and to plan and at pace.</w:t>
      </w:r>
    </w:p>
    <w:p w14:paraId="4CE4D89E" w14:textId="77777777" w:rsidR="00E80A68" w:rsidRDefault="00E80A68" w:rsidP="00E80A68">
      <w:pPr>
        <w:spacing w:before="80"/>
        <w:rPr>
          <w:rFonts w:ascii="Calibri" w:eastAsia="Calibri" w:hAnsi="Calibri" w:cs="Calibri"/>
          <w:color w:val="000000"/>
          <w:sz w:val="22"/>
        </w:rPr>
      </w:pPr>
      <w:r>
        <w:rPr>
          <w:rFonts w:ascii="Calibri" w:eastAsia="Calibri" w:hAnsi="Calibri" w:cs="Calibri"/>
          <w:color w:val="000000"/>
          <w:sz w:val="22"/>
        </w:rPr>
        <w:t>So if we can go to the next page please. It's the breakdown of insights by solution, where I said the overall picture is one which is flat. As I said, very resilient, not the growth we would like to see, clearly. We have pockets of growth, but actually quite significant areas of growth. And just to touch on secured revenue, first of all, which goes to the resilience. So we are currently around 63% secured for the year in terms of our overall target for insights, which is actually broadly in line with past performance. So we're not getting that top line growth quite yet at an overall level.</w:t>
      </w:r>
    </w:p>
    <w:p w14:paraId="0257108D" w14:textId="77777777" w:rsidR="00E80A68" w:rsidRDefault="00E80A68" w:rsidP="00E80A68">
      <w:pPr>
        <w:spacing w:before="80"/>
        <w:rPr>
          <w:rFonts w:ascii="Calibri" w:eastAsia="Calibri" w:hAnsi="Calibri" w:cs="Calibri"/>
          <w:color w:val="000000"/>
          <w:sz w:val="22"/>
        </w:rPr>
      </w:pPr>
      <w:r>
        <w:rPr>
          <w:rFonts w:ascii="Calibri" w:eastAsia="Calibri" w:hAnsi="Calibri" w:cs="Calibri"/>
          <w:color w:val="000000"/>
          <w:sz w:val="22"/>
        </w:rPr>
        <w:t xml:space="preserve">But within the solution areas, we are seeing growth in brand guidance, some really good growth in creative and innovation and media, all of which have made a strong recovery from 2024, as partly in case of media and to some extent creative driven by the recovery in the technology clients that I talked about. The areas where we've seen a challenge and where we've moved backwards is the more discretionary areas of brand strategy and in advisory, although we have managed to grow our advisory consulting business in China. China's actually done pretty well the </w:t>
      </w:r>
      <w:r>
        <w:rPr>
          <w:rFonts w:ascii="Calibri" w:eastAsia="Calibri" w:hAnsi="Calibri" w:cs="Calibri"/>
          <w:color w:val="000000"/>
          <w:sz w:val="22"/>
        </w:rPr>
        <w:lastRenderedPageBreak/>
        <w:t>first quarter. We've seen declines in North America and AMEA in that area. And this again is, these are the more discretionary projects that are not proceeding quite at the pace that we were hoping.</w:t>
      </w:r>
    </w:p>
    <w:p w14:paraId="61229AF5" w14:textId="77777777" w:rsidR="00E80A68" w:rsidRDefault="00E80A68" w:rsidP="00E80A68">
      <w:pPr>
        <w:spacing w:before="80"/>
        <w:rPr>
          <w:rFonts w:ascii="Calibri" w:eastAsia="Calibri" w:hAnsi="Calibri" w:cs="Calibri"/>
          <w:color w:val="000000"/>
          <w:sz w:val="22"/>
        </w:rPr>
      </w:pPr>
      <w:r>
        <w:rPr>
          <w:rFonts w:ascii="Calibri" w:eastAsia="Calibri" w:hAnsi="Calibri" w:cs="Calibri"/>
          <w:color w:val="000000"/>
          <w:sz w:val="22"/>
        </w:rPr>
        <w:t>And just the final slide from me before I hand over to Peter on page 12, which is by geography, where you can see that on overall level, North America was broadly flat, very slightly down. Within that, there's been a good rebound in creative and media driven, as I said, by some of the major tech companies, particularly the tech platforms in media. But that has unfortunately been offset by a challenge position in advisory and some of the brand strategy that I mentioned. LATAM continues to grow well across pretty much all of its markets. A couple of the smaller ones that didn't grow so much. AMEA overall flat growth in some areas offset by declines in other, again, really more on the advisory and some brand strategy side. Within APAC, we saw growth in India and Japan. We had a contract loss in Korea, which has offset that number a bit disproportionately, otherwise the region's not been doing too badly.</w:t>
      </w:r>
    </w:p>
    <w:p w14:paraId="079F8985" w14:textId="77777777" w:rsidR="00E80A68" w:rsidRDefault="00E80A68" w:rsidP="00E80A68">
      <w:pPr>
        <w:spacing w:before="80"/>
        <w:rPr>
          <w:rFonts w:ascii="Calibri" w:eastAsia="Calibri" w:hAnsi="Calibri" w:cs="Calibri"/>
          <w:color w:val="000000"/>
          <w:sz w:val="22"/>
        </w:rPr>
      </w:pPr>
      <w:r>
        <w:rPr>
          <w:rFonts w:ascii="Calibri" w:eastAsia="Calibri" w:hAnsi="Calibri" w:cs="Calibri"/>
          <w:color w:val="000000"/>
          <w:sz w:val="22"/>
        </w:rPr>
        <w:t>And China's actually been quite positive with 2% growth, an area where we have grown advisory and also in innovation. A good development in China is we've managed to pivot our business over the years from a bias towards multinational clients and towards a bias towards local clients. And around two thirds of our revenue in China now is derived from local clients, from some of the big electrical vehicle companies, technology devices, et cetera, proving to be very good clients of ours. And they're reducing our exposure to multinational companies, where there's been maybe less robust spending patterns in China in recent years. So that's the overview of performance. So I'll come back in a second and talk about outlook. In the meantime, I'll hand over to Peter. I think we're going to slide 14 to talk about leverage and cash flow.</w:t>
      </w:r>
    </w:p>
    <w:p w14:paraId="3226D943" w14:textId="77777777" w:rsidR="00604D21" w:rsidRDefault="00604D21"/>
    <w:p w14:paraId="73B10CEA" w14:textId="77777777" w:rsidR="00604D21" w:rsidRDefault="00604D21" w:rsidP="00604D21">
      <w:r>
        <w:rPr>
          <w:rFonts w:eastAsia="Arial" w:cs="Arial"/>
          <w:color w:val="001EFF"/>
          <w:sz w:val="16"/>
        </w:rPr>
        <w:t>─────────────────────────────────────────────────────────────────────────────────────</w:t>
      </w:r>
    </w:p>
    <w:p w14:paraId="4C3A1F2B" w14:textId="27C1577B" w:rsidR="00604D21" w:rsidRDefault="00604D21">
      <w:pPr>
        <w:rPr>
          <w:rFonts w:eastAsia="Arial" w:cs="Arial"/>
          <w:b/>
          <w:color w:val="000000"/>
          <w:sz w:val="22"/>
        </w:rPr>
      </w:pPr>
      <w:r w:rsidRPr="00604D21">
        <w:rPr>
          <w:rFonts w:eastAsia="Arial" w:cs="Arial"/>
          <w:b/>
          <w:color w:val="000000"/>
          <w:sz w:val="22"/>
        </w:rPr>
        <w:t>Peter Russell</w:t>
      </w:r>
      <w:r w:rsidR="00F461F3">
        <w:rPr>
          <w:rFonts w:eastAsia="Arial" w:cs="Arial"/>
          <w:b/>
          <w:color w:val="000000"/>
          <w:sz w:val="22"/>
        </w:rPr>
        <w:t xml:space="preserve"> -</w:t>
      </w:r>
      <w:r w:rsidRPr="00604D21">
        <w:rPr>
          <w:rFonts w:eastAsia="Arial" w:cs="Arial"/>
          <w:b/>
          <w:color w:val="000000"/>
          <w:sz w:val="22"/>
        </w:rPr>
        <w:t xml:space="preserve"> </w:t>
      </w:r>
      <w:r w:rsidRPr="00F461F3">
        <w:rPr>
          <w:rFonts w:eastAsia="Arial" w:cs="Arial"/>
          <w:b/>
          <w:i/>
          <w:iCs/>
          <w:color w:val="000000"/>
          <w:sz w:val="22"/>
        </w:rPr>
        <w:t xml:space="preserve">Kantar </w:t>
      </w:r>
      <w:r w:rsidR="00F461F3" w:rsidRPr="00F461F3">
        <w:rPr>
          <w:rFonts w:eastAsia="Arial" w:cs="Arial"/>
          <w:b/>
          <w:i/>
          <w:iCs/>
          <w:color w:val="000000"/>
          <w:sz w:val="22"/>
        </w:rPr>
        <w:t xml:space="preserve">Group </w:t>
      </w:r>
      <w:r w:rsidRPr="00F461F3">
        <w:rPr>
          <w:rFonts w:eastAsia="Arial" w:cs="Arial"/>
          <w:b/>
          <w:i/>
          <w:iCs/>
          <w:color w:val="000000"/>
          <w:sz w:val="22"/>
        </w:rPr>
        <w:t>Treasurer</w:t>
      </w:r>
    </w:p>
    <w:p w14:paraId="7A56C8AC" w14:textId="3C50AE30" w:rsidR="00E80A68" w:rsidRDefault="00E80A68" w:rsidP="00E80A68">
      <w:pPr>
        <w:spacing w:before="80"/>
        <w:rPr>
          <w:rFonts w:ascii="Calibri" w:eastAsia="Calibri" w:hAnsi="Calibri" w:cs="Calibri"/>
          <w:color w:val="000000"/>
          <w:sz w:val="22"/>
        </w:rPr>
      </w:pPr>
      <w:r>
        <w:rPr>
          <w:rFonts w:ascii="Calibri" w:eastAsia="Calibri" w:hAnsi="Calibri" w:cs="Calibri"/>
          <w:color w:val="000000"/>
          <w:sz w:val="22"/>
        </w:rPr>
        <w:t xml:space="preserve">Great. Thank you Michael. So yes, so we're now on slide 14. So this slide shows our last 12 months EBITDA and net debt, both pro forma adjusted for the sale of </w:t>
      </w:r>
      <w:r w:rsidR="001C4540">
        <w:rPr>
          <w:rFonts w:ascii="Calibri" w:eastAsia="Calibri" w:hAnsi="Calibri" w:cs="Calibri"/>
          <w:color w:val="000000"/>
          <w:sz w:val="22"/>
        </w:rPr>
        <w:t>Media</w:t>
      </w:r>
      <w:r>
        <w:rPr>
          <w:rFonts w:ascii="Calibri" w:eastAsia="Calibri" w:hAnsi="Calibri" w:cs="Calibri"/>
          <w:color w:val="000000"/>
          <w:sz w:val="22"/>
        </w:rPr>
        <w:t xml:space="preserve">. So on the spaces our adjusted EBITDA is $633 million for continuing operations with the usual small current adjustments. And moving on to our leverage, our pro forma, again for the </w:t>
      </w:r>
      <w:r w:rsidR="001C4540">
        <w:rPr>
          <w:rFonts w:ascii="Calibri" w:eastAsia="Calibri" w:hAnsi="Calibri" w:cs="Calibri"/>
          <w:color w:val="000000"/>
          <w:sz w:val="22"/>
        </w:rPr>
        <w:t>Media</w:t>
      </w:r>
      <w:r>
        <w:rPr>
          <w:rFonts w:ascii="Calibri" w:eastAsia="Calibri" w:hAnsi="Calibri" w:cs="Calibri"/>
          <w:color w:val="000000"/>
          <w:sz w:val="22"/>
        </w:rPr>
        <w:t xml:space="preserve"> disposal adjusted senior secured net leverage is 4.75 times in line with our expectations. And this is our covenant leverage and it's well below the test level of 7.25 times.</w:t>
      </w:r>
    </w:p>
    <w:p w14:paraId="6E5D6D43" w14:textId="256639C8" w:rsidR="00E80A68" w:rsidRDefault="00E80A68" w:rsidP="00E80A68">
      <w:pPr>
        <w:spacing w:before="80"/>
        <w:rPr>
          <w:rFonts w:ascii="Calibri" w:eastAsia="Calibri" w:hAnsi="Calibri" w:cs="Calibri"/>
          <w:color w:val="000000"/>
          <w:sz w:val="22"/>
        </w:rPr>
      </w:pPr>
      <w:r>
        <w:rPr>
          <w:rFonts w:ascii="Calibri" w:eastAsia="Calibri" w:hAnsi="Calibri" w:cs="Calibri"/>
          <w:color w:val="000000"/>
          <w:sz w:val="22"/>
        </w:rPr>
        <w:t xml:space="preserve">Just briefly talking about the disposal proceeds, which we have adjusted for here. As we said in our refinance back in January of this year, we intend to use the </w:t>
      </w:r>
      <w:r w:rsidR="001C4540">
        <w:rPr>
          <w:rFonts w:ascii="Calibri" w:eastAsia="Calibri" w:hAnsi="Calibri" w:cs="Calibri"/>
          <w:color w:val="000000"/>
          <w:sz w:val="22"/>
        </w:rPr>
        <w:t>Media</w:t>
      </w:r>
      <w:r>
        <w:rPr>
          <w:rFonts w:ascii="Calibri" w:eastAsia="Calibri" w:hAnsi="Calibri" w:cs="Calibri"/>
          <w:color w:val="000000"/>
          <w:sz w:val="22"/>
        </w:rPr>
        <w:t xml:space="preserve"> disposal proceeds to repay financial liabilities. And we made clear there'll be no dividends to be paid at that time. And what we mean by repayment of financial liabilities is we are considering repaying debt, in particular the vendor loan note and the 2027 unsecured or junior euro note with any balance of proceeds to be retained as cash on the balance sheet or used to pay down the revolver. But in terms of the exact split and how we will make that decision near the time when we are close to receiving those proceeds later in the year, as Michael spoke about earlier.</w:t>
      </w:r>
    </w:p>
    <w:p w14:paraId="11358A12" w14:textId="2F2C7C17" w:rsidR="00E80A68" w:rsidRDefault="00E80A68" w:rsidP="00E80A68">
      <w:pPr>
        <w:spacing w:before="80"/>
        <w:rPr>
          <w:rFonts w:ascii="Calibri" w:eastAsia="Calibri" w:hAnsi="Calibri" w:cs="Calibri"/>
          <w:color w:val="000000"/>
          <w:sz w:val="22"/>
        </w:rPr>
      </w:pPr>
      <w:r>
        <w:rPr>
          <w:rFonts w:ascii="Calibri" w:eastAsia="Calibri" w:hAnsi="Calibri" w:cs="Calibri"/>
          <w:color w:val="000000"/>
          <w:sz w:val="22"/>
        </w:rPr>
        <w:t xml:space="preserve">And so now moving on to slide 15, which is our usual liquidity waterfall. This shows the key drivers of cash and liquidity in the senior lender group in the quarter. But for this one, we've not pro forma adjusted for </w:t>
      </w:r>
      <w:r w:rsidR="001C4540">
        <w:rPr>
          <w:rFonts w:ascii="Calibri" w:eastAsia="Calibri" w:hAnsi="Calibri" w:cs="Calibri"/>
          <w:color w:val="000000"/>
          <w:sz w:val="22"/>
        </w:rPr>
        <w:t>Media</w:t>
      </w:r>
      <w:r>
        <w:rPr>
          <w:rFonts w:ascii="Calibri" w:eastAsia="Calibri" w:hAnsi="Calibri" w:cs="Calibri"/>
          <w:color w:val="000000"/>
          <w:sz w:val="22"/>
        </w:rPr>
        <w:t xml:space="preserve">. So this shows our actual cash flow and cash balances for the quarter. And just stepping back and just comparing this to the statutory cash flow. So in this one, as we use EBITDA on the left hand side there instead of operating profit as our starting point, and in order to more closely reflect our operating performance for this cash flow or cash waterfall, we make adjustments to the statutory cash flow, such as some minor perimeter adjustments, so it reflects the lender </w:t>
      </w:r>
      <w:r>
        <w:rPr>
          <w:rFonts w:ascii="Calibri" w:eastAsia="Calibri" w:hAnsi="Calibri" w:cs="Calibri"/>
          <w:color w:val="000000"/>
          <w:sz w:val="22"/>
        </w:rPr>
        <w:lastRenderedPageBreak/>
        <w:t>group. And also we reallocate some items from statutory working capital so that the working capital number here is primarily a trade related number.</w:t>
      </w:r>
    </w:p>
    <w:p w14:paraId="4DFE8937" w14:textId="1FD17845" w:rsidR="00E80A68" w:rsidRDefault="00E80A68" w:rsidP="00E80A68">
      <w:pPr>
        <w:spacing w:before="80"/>
        <w:rPr>
          <w:rFonts w:ascii="Calibri" w:eastAsia="Calibri" w:hAnsi="Calibri" w:cs="Calibri"/>
          <w:color w:val="000000"/>
          <w:sz w:val="22"/>
        </w:rPr>
      </w:pPr>
      <w:r>
        <w:rPr>
          <w:rFonts w:ascii="Calibri" w:eastAsia="Calibri" w:hAnsi="Calibri" w:cs="Calibri"/>
          <w:color w:val="000000"/>
          <w:sz w:val="22"/>
        </w:rPr>
        <w:t xml:space="preserve">And the biggest adjustment of these is moving the </w:t>
      </w:r>
      <w:r w:rsidR="00595C77">
        <w:rPr>
          <w:rFonts w:ascii="Calibri" w:eastAsia="Calibri" w:hAnsi="Calibri" w:cs="Calibri"/>
          <w:color w:val="000000"/>
          <w:sz w:val="22"/>
        </w:rPr>
        <w:t>Numerator</w:t>
      </w:r>
      <w:r>
        <w:rPr>
          <w:rFonts w:ascii="Calibri" w:eastAsia="Calibri" w:hAnsi="Calibri" w:cs="Calibri"/>
          <w:color w:val="000000"/>
          <w:sz w:val="22"/>
        </w:rPr>
        <w:t xml:space="preserve"> earn out that Michael mentioned earlier of around $130 million from statutory working capital. That was a movement in statutory working capital impacting the cash flow to the M&amp;A cost line here towards the right hand side, so it's within that $147 million. So stepping back in summary, the operating cash flow for the quarter is negative, mostly because of the accelerated interest payments of around $20 million arising from the refinance that would otherwise have been paid in Q2 this year.</w:t>
      </w:r>
    </w:p>
    <w:p w14:paraId="38E2D10E" w14:textId="3CDEB495" w:rsidR="00E80A68" w:rsidRDefault="00E80A68" w:rsidP="00E80A68">
      <w:pPr>
        <w:spacing w:before="80"/>
        <w:rPr>
          <w:rFonts w:ascii="Calibri" w:eastAsia="Calibri" w:hAnsi="Calibri" w:cs="Calibri"/>
          <w:color w:val="000000"/>
          <w:sz w:val="22"/>
        </w:rPr>
      </w:pPr>
      <w:r>
        <w:rPr>
          <w:rFonts w:ascii="Calibri" w:eastAsia="Calibri" w:hAnsi="Calibri" w:cs="Calibri"/>
          <w:color w:val="000000"/>
          <w:sz w:val="22"/>
        </w:rPr>
        <w:t xml:space="preserve">And just picking out a couple of other items, lease payments of $15 million are within the other costs of 13, the small FX offset in there. And the M&amp;A costs of $147 million mostly relate to the earn out along with some M&amp;A fees. And the changes in financing reflects the net impact of our refinance ceiling Q1 this year, including the repayment of the 2026 maturities that we refinanced and the repayment of the revolver in the quarter. And the net impact was this inflow of $162 million. So the result is that we continued to maintain a healthy liquidity position with senior cash, including </w:t>
      </w:r>
      <w:r w:rsidR="001C4540">
        <w:rPr>
          <w:rFonts w:ascii="Calibri" w:eastAsia="Calibri" w:hAnsi="Calibri" w:cs="Calibri"/>
          <w:color w:val="000000"/>
          <w:sz w:val="22"/>
        </w:rPr>
        <w:t>Media</w:t>
      </w:r>
      <w:r>
        <w:rPr>
          <w:rFonts w:ascii="Calibri" w:eastAsia="Calibri" w:hAnsi="Calibri" w:cs="Calibri"/>
          <w:color w:val="000000"/>
          <w:sz w:val="22"/>
        </w:rPr>
        <w:t xml:space="preserve"> cash of $154 million and unutilized borrowing facilities of $488 million, giving us a total available liquidity of over $630 million. So with that, I'll now hand back to Michael.</w:t>
      </w:r>
    </w:p>
    <w:p w14:paraId="56C0DE06" w14:textId="77777777" w:rsidR="00E80A68" w:rsidRDefault="00E80A68">
      <w:pPr>
        <w:rPr>
          <w:rFonts w:eastAsia="Arial" w:cs="Arial"/>
          <w:b/>
          <w:color w:val="000000"/>
          <w:sz w:val="22"/>
        </w:rPr>
      </w:pPr>
    </w:p>
    <w:p w14:paraId="1DF772F2" w14:textId="77777777" w:rsidR="00E80A68" w:rsidRDefault="00E80A68"/>
    <w:p w14:paraId="34C1DF63" w14:textId="77777777" w:rsidR="00580A4F" w:rsidRDefault="00580A4F" w:rsidP="00580A4F">
      <w:r>
        <w:rPr>
          <w:rFonts w:eastAsia="Arial" w:cs="Arial"/>
          <w:color w:val="001EFF"/>
          <w:sz w:val="16"/>
        </w:rPr>
        <w:t>─────────────────────────────────────────────────────────────────────────────────────</w:t>
      </w:r>
    </w:p>
    <w:p w14:paraId="0CA3A52C" w14:textId="2290A8D0" w:rsidR="00580A4F" w:rsidRDefault="00580A4F" w:rsidP="00580A4F">
      <w:pPr>
        <w:rPr>
          <w:rFonts w:eastAsia="Arial" w:cs="Arial"/>
          <w:b/>
          <w:color w:val="000000"/>
          <w:sz w:val="22"/>
        </w:rPr>
      </w:pPr>
      <w:r w:rsidRPr="00604D21">
        <w:rPr>
          <w:rFonts w:eastAsia="Arial" w:cs="Arial"/>
          <w:b/>
          <w:color w:val="000000"/>
          <w:sz w:val="22"/>
        </w:rPr>
        <w:t>Michael Uzielli</w:t>
      </w:r>
      <w:r w:rsidR="0029564B">
        <w:rPr>
          <w:rFonts w:eastAsia="Arial" w:cs="Arial"/>
          <w:b/>
          <w:color w:val="000000"/>
          <w:sz w:val="22"/>
        </w:rPr>
        <w:t xml:space="preserve"> – </w:t>
      </w:r>
      <w:r w:rsidRPr="0029564B">
        <w:rPr>
          <w:rFonts w:eastAsia="Arial" w:cs="Arial"/>
          <w:b/>
          <w:i/>
          <w:iCs/>
          <w:color w:val="000000"/>
          <w:sz w:val="22"/>
        </w:rPr>
        <w:t>Kantar</w:t>
      </w:r>
      <w:r w:rsidR="0029564B" w:rsidRPr="0029564B">
        <w:rPr>
          <w:rFonts w:eastAsia="Arial" w:cs="Arial"/>
          <w:b/>
          <w:i/>
          <w:iCs/>
          <w:color w:val="000000"/>
          <w:sz w:val="22"/>
        </w:rPr>
        <w:t xml:space="preserve"> Group</w:t>
      </w:r>
      <w:r w:rsidRPr="0029564B">
        <w:rPr>
          <w:rFonts w:eastAsia="Arial" w:cs="Arial"/>
          <w:b/>
          <w:i/>
          <w:iCs/>
          <w:color w:val="000000"/>
          <w:sz w:val="22"/>
        </w:rPr>
        <w:t xml:space="preserve"> Chief Financial Officer</w:t>
      </w:r>
    </w:p>
    <w:p w14:paraId="58A6ED11" w14:textId="70C13138" w:rsidR="00E80A68" w:rsidRDefault="00E80A68" w:rsidP="00E80A68">
      <w:pPr>
        <w:spacing w:before="80"/>
        <w:rPr>
          <w:rFonts w:ascii="Calibri" w:eastAsia="Calibri" w:hAnsi="Calibri" w:cs="Calibri"/>
          <w:color w:val="000000"/>
          <w:sz w:val="22"/>
        </w:rPr>
      </w:pPr>
      <w:r>
        <w:rPr>
          <w:rFonts w:ascii="Calibri" w:eastAsia="Calibri" w:hAnsi="Calibri" w:cs="Calibri"/>
          <w:color w:val="000000"/>
          <w:sz w:val="22"/>
        </w:rPr>
        <w:t xml:space="preserve">Thank you, Peter. So I'll just conclude by moving to page 17, please, talk a little bit about the outlook. So we obviously have been asked and ourselves puzzling over the impact of some of the macro, particularly the tariff announcements and whether they've been having an impact on our clients' spending decisions. And the honest answer is, it's hard to say. It doesn't appear to be having a major impact overall, aside from the fact that the advisory and brand strategy discretionary spend seems to be slower, which may reflect some client cautions and wait and see type </w:t>
      </w:r>
      <w:r w:rsidR="00A5530D">
        <w:rPr>
          <w:rFonts w:ascii="Calibri" w:eastAsia="Calibri" w:hAnsi="Calibri" w:cs="Calibri"/>
          <w:color w:val="000000"/>
          <w:sz w:val="22"/>
        </w:rPr>
        <w:t>behaviour</w:t>
      </w:r>
      <w:r>
        <w:rPr>
          <w:rFonts w:ascii="Calibri" w:eastAsia="Calibri" w:hAnsi="Calibri" w:cs="Calibri"/>
          <w:color w:val="000000"/>
          <w:sz w:val="22"/>
        </w:rPr>
        <w:t xml:space="preserve"> as the announcements come and go. But we're not seeing, as you can see, our numbers, we're not seeing a major impact. The fact that our secured revenue is in line with where we would expect it to be, it's actually higher than our reported revenue. So the question is whether we can maintain that small growth.</w:t>
      </w:r>
    </w:p>
    <w:p w14:paraId="16E18D54" w14:textId="3E8A1333" w:rsidR="00E80A68" w:rsidRDefault="00E80A68" w:rsidP="00E80A68">
      <w:pPr>
        <w:spacing w:before="80"/>
        <w:rPr>
          <w:rFonts w:ascii="Calibri" w:eastAsia="Calibri" w:hAnsi="Calibri" w:cs="Calibri"/>
          <w:color w:val="000000"/>
          <w:sz w:val="22"/>
        </w:rPr>
      </w:pPr>
      <w:r>
        <w:rPr>
          <w:rFonts w:ascii="Calibri" w:eastAsia="Calibri" w:hAnsi="Calibri" w:cs="Calibri"/>
          <w:color w:val="000000"/>
          <w:sz w:val="22"/>
        </w:rPr>
        <w:t xml:space="preserve">We haven't secured revenue year-on-year, across the year, but it's a reasonable position to be in. We do in these uncertain times, see some commercial opportunities across our business. So within the insights business, we've launched the Consumer Sentiment Barometer, which covers 20 markets globally and measures consumer attitudes towards tariffs and the likely impact on their spend, etc. Within </w:t>
      </w:r>
      <w:r w:rsidR="00595C77">
        <w:rPr>
          <w:rFonts w:ascii="Calibri" w:eastAsia="Calibri" w:hAnsi="Calibri" w:cs="Calibri"/>
          <w:color w:val="000000"/>
          <w:sz w:val="22"/>
        </w:rPr>
        <w:t>Numerator</w:t>
      </w:r>
      <w:r>
        <w:rPr>
          <w:rFonts w:ascii="Calibri" w:eastAsia="Calibri" w:hAnsi="Calibri" w:cs="Calibri"/>
          <w:color w:val="000000"/>
          <w:sz w:val="22"/>
        </w:rPr>
        <w:t xml:space="preserve"> in North America, they have a tariff risk index, which ranks consumer categories based on vulnerability to tariff disruption. And there's quite a bit of thought leadership and other activity that we've been doing sort of helping our clients. And what we've seen in the past at Kantar is that in times of volatility, uncertainty, whether that's financial crises or COVID or other such situations, clients do come to us to see if they can understand their consumers better in these times of uncertainty. So there can be some commercial opportunities in these times as well, and we're obviously doing our best to get those.</w:t>
      </w:r>
    </w:p>
    <w:p w14:paraId="65F7956C" w14:textId="77777777" w:rsidR="00E80A68" w:rsidRDefault="00E80A68" w:rsidP="00E80A68">
      <w:pPr>
        <w:spacing w:before="80"/>
        <w:rPr>
          <w:rFonts w:ascii="Calibri" w:eastAsia="Calibri" w:hAnsi="Calibri" w:cs="Calibri"/>
          <w:color w:val="000000"/>
          <w:sz w:val="22"/>
        </w:rPr>
      </w:pPr>
      <w:r>
        <w:rPr>
          <w:rFonts w:ascii="Calibri" w:eastAsia="Calibri" w:hAnsi="Calibri" w:cs="Calibri"/>
          <w:color w:val="000000"/>
          <w:sz w:val="22"/>
        </w:rPr>
        <w:t xml:space="preserve">The summary though is that trading conditions do remain challenging. We see some portion. Recurring contract revenue remains robust, but we've seen some softness on discretionary work. We have seen an expected recovery from major technology clients, which we've talked about a lot in the last couple of years, which is welcome. But we have seen some slowdown in other sectors, some parts of CPG also slowing down a little bit. In that environment, </w:t>
      </w:r>
      <w:r>
        <w:rPr>
          <w:rFonts w:ascii="Calibri" w:eastAsia="Calibri" w:hAnsi="Calibri" w:cs="Calibri"/>
          <w:color w:val="000000"/>
          <w:sz w:val="22"/>
        </w:rPr>
        <w:lastRenderedPageBreak/>
        <w:t>we're maintaining very strict cost and headcount controls as you'll have seen in our results for the first quarter. Those will continue. We need to manage our risk and driver operating leverage, continue on the trends we've seen in Q1. We're planning the cost base for a continuation of the current revenue trend through the remainder of 2025. We don't want our operating costs to get ahead our revenue performance, we want the reverse. So we are planning on that basis.</w:t>
      </w:r>
    </w:p>
    <w:p w14:paraId="662C3C21" w14:textId="77777777" w:rsidR="00E80A68" w:rsidRDefault="00E80A68" w:rsidP="00E80A68">
      <w:pPr>
        <w:spacing w:before="80"/>
        <w:rPr>
          <w:rFonts w:ascii="Calibri" w:eastAsia="Calibri" w:hAnsi="Calibri" w:cs="Calibri"/>
          <w:color w:val="000000"/>
          <w:sz w:val="22"/>
        </w:rPr>
      </w:pPr>
      <w:r>
        <w:rPr>
          <w:rFonts w:ascii="Calibri" w:eastAsia="Calibri" w:hAnsi="Calibri" w:cs="Calibri"/>
          <w:color w:val="000000"/>
          <w:sz w:val="22"/>
        </w:rPr>
        <w:t xml:space="preserve">As I said, we have the ability to grow the top line. We are secured ahead of last year. It really depends on the ongoing sales performance now and the end of the year. We will continue and are continuing to invest in simplifying the group and our technology transformation in partnership with Microsoft carries on. In terms of expectations of spend in 2025, expect our </w:t>
      </w:r>
      <w:proofErr w:type="spellStart"/>
      <w:r>
        <w:rPr>
          <w:rFonts w:ascii="Calibri" w:eastAsia="Calibri" w:hAnsi="Calibri" w:cs="Calibri"/>
          <w:color w:val="000000"/>
          <w:sz w:val="22"/>
        </w:rPr>
        <w:t>CapEx</w:t>
      </w:r>
      <w:proofErr w:type="spellEnd"/>
      <w:r>
        <w:rPr>
          <w:rFonts w:ascii="Calibri" w:eastAsia="Calibri" w:hAnsi="Calibri" w:cs="Calibri"/>
          <w:color w:val="000000"/>
          <w:sz w:val="22"/>
        </w:rPr>
        <w:t xml:space="preserve"> to be around 150 to 160 million. That assumes immediate completion in this case on the 1st of August. In terms of restructuring and transformation, this is where we've made some recent decisions to increase our spend. I can't be precise at this stage exactly where we're increasing it to, but it will be more than 60 million. We'd previously shown a 30 to 60 million range, so we'll be looking at spending more than that. But this is entirely around EBITDA enhancing actions around costs. So we'll look at EBITDA enhancing more in '26 and '27 of course, and in '25.</w:t>
      </w:r>
    </w:p>
    <w:p w14:paraId="4A0BAD68" w14:textId="6617390D" w:rsidR="00E80A68" w:rsidRDefault="00E80A68" w:rsidP="00E80A68">
      <w:pPr>
        <w:spacing w:before="80"/>
        <w:rPr>
          <w:rFonts w:ascii="Calibri" w:eastAsia="Calibri" w:hAnsi="Calibri" w:cs="Calibri"/>
          <w:color w:val="000000"/>
          <w:sz w:val="22"/>
        </w:rPr>
      </w:pPr>
      <w:r>
        <w:rPr>
          <w:rFonts w:ascii="Calibri" w:eastAsia="Calibri" w:hAnsi="Calibri" w:cs="Calibri"/>
          <w:color w:val="000000"/>
          <w:sz w:val="22"/>
        </w:rPr>
        <w:t xml:space="preserve">But we'll be looking at accelerating cost saving initiatives that relate to central functions, reducing the size of central functions as we separate the group operationally into these two units of </w:t>
      </w:r>
      <w:r w:rsidR="00595C77">
        <w:rPr>
          <w:rFonts w:ascii="Calibri" w:eastAsia="Calibri" w:hAnsi="Calibri" w:cs="Calibri"/>
          <w:color w:val="000000"/>
          <w:sz w:val="22"/>
        </w:rPr>
        <w:t>Numerator</w:t>
      </w:r>
      <w:r>
        <w:rPr>
          <w:rFonts w:ascii="Calibri" w:eastAsia="Calibri" w:hAnsi="Calibri" w:cs="Calibri"/>
          <w:color w:val="000000"/>
          <w:sz w:val="22"/>
        </w:rPr>
        <w:t xml:space="preserve"> and insides. The technology transformation, so in partnership with Microsoft, we're developing tools, products that will enable us to re-platform our products and significantly reduce the staff costs associated with delivery of the products. And then the global integration where we'll be migrating systems generates very significant efficiencies, offshoring staff, et cetera also comes at great upside in terms of EBITDA performance, but also comes at a cost. So I will be able to give more precise guidance on restructuring transformation costs later in the year. I think it'll be more than 60. But the important thing is that whatever it is, we will be managing our cash flows to ensure a strong liquidity given the uncertain macro in any way.</w:t>
      </w:r>
    </w:p>
    <w:p w14:paraId="2CD81F9A" w14:textId="161CD321" w:rsidR="00E80A68" w:rsidRDefault="00E80A68" w:rsidP="00E80A68">
      <w:pPr>
        <w:spacing w:before="80"/>
        <w:rPr>
          <w:rFonts w:ascii="Calibri" w:eastAsia="Calibri" w:hAnsi="Calibri" w:cs="Calibri"/>
          <w:color w:val="000000"/>
          <w:sz w:val="22"/>
        </w:rPr>
      </w:pPr>
      <w:r>
        <w:rPr>
          <w:rFonts w:ascii="Calibri" w:eastAsia="Calibri" w:hAnsi="Calibri" w:cs="Calibri"/>
          <w:color w:val="000000"/>
          <w:sz w:val="22"/>
        </w:rPr>
        <w:t>Liquidity is always important, so that's an important underpin. There'll be no loosening of our cash or working capital controls, but we're simply deploying some of the strong liquidity that we have today to accelerate business restructuring and a very strong payback for these initiatives. I said in the past that we would be targeting to be positively cash flow pre-M&amp;A. I think as a result of this decision, that's unlikely. It's not impossible. It depends on working capital performance. I'm not going to forecast that because it's hard to say. We had a good performance last year. I see no reason why we can't have a good performance this year, but I just don't like to forecast working capital, but it's a big focus. So on that thought that we are ensuring strongly liquidity. I will end and open it up to questions.</w:t>
      </w:r>
    </w:p>
    <w:p w14:paraId="30F98C34" w14:textId="77777777" w:rsidR="00E80A68" w:rsidRDefault="00E80A68">
      <w:pPr>
        <w:rPr>
          <w:rFonts w:ascii="Calibri" w:eastAsia="Calibri" w:hAnsi="Calibri" w:cs="Calibri"/>
          <w:color w:val="000000"/>
          <w:sz w:val="22"/>
        </w:rPr>
      </w:pPr>
    </w:p>
    <w:p w14:paraId="46E6A4FE" w14:textId="7A412A1D" w:rsidR="00DA00F9" w:rsidRDefault="00661A10">
      <w:r>
        <w:rPr>
          <w:rFonts w:eastAsia="Arial" w:cs="Arial"/>
          <w:color w:val="001EFF"/>
          <w:sz w:val="16"/>
        </w:rPr>
        <w:t>─────────────────────────────────────────────────────────────────────────────────────</w:t>
      </w:r>
    </w:p>
    <w:p w14:paraId="195481A3" w14:textId="77777777" w:rsidR="00DA00F9" w:rsidRDefault="00661A10">
      <w:pPr>
        <w:pStyle w:val="Heading1"/>
      </w:pPr>
      <w:r>
        <w:t>QUESTIONS AND ANSWERS</w:t>
      </w:r>
      <w:bookmarkStart w:id="3" w:name="Questions_and_Answers"/>
      <w:bookmarkEnd w:id="3"/>
    </w:p>
    <w:p w14:paraId="59FE0A21" w14:textId="77777777" w:rsidR="00DA00F9" w:rsidRDefault="00661A10">
      <w:r>
        <w:rPr>
          <w:rFonts w:eastAsia="Arial" w:cs="Arial"/>
          <w:b/>
          <w:color w:val="000000"/>
          <w:sz w:val="22"/>
        </w:rPr>
        <w:t xml:space="preserve">Operator </w:t>
      </w:r>
    </w:p>
    <w:p w14:paraId="70F5C27A" w14:textId="40ADAA16" w:rsidR="00E80A68" w:rsidRDefault="00E80A68" w:rsidP="00E80A68">
      <w:pPr>
        <w:spacing w:before="80"/>
        <w:rPr>
          <w:rFonts w:ascii="Calibri" w:eastAsia="Calibri" w:hAnsi="Calibri" w:cs="Calibri"/>
          <w:color w:val="000000"/>
          <w:sz w:val="22"/>
        </w:rPr>
      </w:pPr>
      <w:r>
        <w:rPr>
          <w:rFonts w:ascii="Calibri" w:eastAsia="Calibri" w:hAnsi="Calibri" w:cs="Calibri"/>
          <w:color w:val="000000"/>
          <w:sz w:val="22"/>
        </w:rPr>
        <w:t xml:space="preserve">Thank you, Michael. We will now start the Q&amp;A. And as a reminder, if you would like to ask a question, please follow the link in the panel below to register. Once you are connected, if you wish to ask a question, please use the raise </w:t>
      </w:r>
      <w:r>
        <w:rPr>
          <w:rFonts w:ascii="Calibri" w:eastAsia="Calibri" w:hAnsi="Calibri" w:cs="Calibri"/>
          <w:color w:val="000000"/>
          <w:sz w:val="22"/>
        </w:rPr>
        <w:lastRenderedPageBreak/>
        <w:t xml:space="preserve">hand function at the bottom of your Zoom screen. If you've </w:t>
      </w:r>
      <w:r w:rsidR="003E73A2">
        <w:rPr>
          <w:rFonts w:ascii="Calibri" w:eastAsia="Calibri" w:hAnsi="Calibri" w:cs="Calibri"/>
          <w:color w:val="000000"/>
          <w:sz w:val="22"/>
        </w:rPr>
        <w:t>dialled</w:t>
      </w:r>
      <w:r>
        <w:rPr>
          <w:rFonts w:ascii="Calibri" w:eastAsia="Calibri" w:hAnsi="Calibri" w:cs="Calibri"/>
          <w:color w:val="000000"/>
          <w:sz w:val="22"/>
        </w:rPr>
        <w:t xml:space="preserve"> in by phone, please use star nine to raise your hand and star six to unmute to ask your question. Our first question is from Marina Loland from </w:t>
      </w:r>
      <w:proofErr w:type="spellStart"/>
      <w:r>
        <w:rPr>
          <w:rFonts w:ascii="Calibri" w:eastAsia="Calibri" w:hAnsi="Calibri" w:cs="Calibri"/>
          <w:color w:val="000000"/>
          <w:sz w:val="22"/>
        </w:rPr>
        <w:t>Chenavari</w:t>
      </w:r>
      <w:proofErr w:type="spellEnd"/>
      <w:r>
        <w:rPr>
          <w:rFonts w:ascii="Calibri" w:eastAsia="Calibri" w:hAnsi="Calibri" w:cs="Calibri"/>
          <w:color w:val="000000"/>
          <w:sz w:val="22"/>
        </w:rPr>
        <w:t>.</w:t>
      </w:r>
    </w:p>
    <w:p w14:paraId="0EB479B9" w14:textId="4F0A5449" w:rsidR="00DA00F9" w:rsidRDefault="00661A10">
      <w:r>
        <w:rPr>
          <w:rFonts w:eastAsia="Arial" w:cs="Arial"/>
          <w:color w:val="001EFF"/>
          <w:sz w:val="16"/>
        </w:rPr>
        <w:t>─────────────────────────────────────────────────────────────────────────────────────</w:t>
      </w:r>
    </w:p>
    <w:p w14:paraId="68501D49" w14:textId="77777777" w:rsidR="00FF4539" w:rsidRDefault="00FF4539" w:rsidP="00FF4539">
      <w:pPr>
        <w:rPr>
          <w:rFonts w:eastAsia="Arial" w:cs="Arial"/>
          <w:b/>
          <w:color w:val="000000"/>
          <w:sz w:val="22"/>
        </w:rPr>
      </w:pPr>
      <w:r>
        <w:rPr>
          <w:rFonts w:eastAsia="Arial" w:cs="Arial"/>
          <w:b/>
          <w:bCs/>
          <w:color w:val="000000"/>
          <w:sz w:val="22"/>
        </w:rPr>
        <w:t xml:space="preserve">Marina Loland </w:t>
      </w:r>
      <w:r>
        <w:rPr>
          <w:rFonts w:eastAsia="Arial" w:cs="Arial"/>
          <w:b/>
          <w:color w:val="000000"/>
          <w:sz w:val="22"/>
        </w:rPr>
        <w:t xml:space="preserve">– </w:t>
      </w:r>
      <w:proofErr w:type="spellStart"/>
      <w:r w:rsidRPr="00FF4539">
        <w:rPr>
          <w:rFonts w:eastAsia="Arial" w:cs="Arial"/>
          <w:b/>
          <w:bCs/>
          <w:i/>
          <w:iCs/>
          <w:color w:val="000000"/>
          <w:sz w:val="22"/>
        </w:rPr>
        <w:t>Chenavari</w:t>
      </w:r>
      <w:proofErr w:type="spellEnd"/>
      <w:r w:rsidRPr="00FF4539">
        <w:rPr>
          <w:rFonts w:eastAsia="Arial" w:cs="Arial"/>
          <w:b/>
          <w:bCs/>
          <w:i/>
          <w:iCs/>
          <w:color w:val="000000"/>
          <w:sz w:val="22"/>
        </w:rPr>
        <w:t xml:space="preserve"> Analyst</w:t>
      </w:r>
    </w:p>
    <w:p w14:paraId="23A15022" w14:textId="324C9E6C" w:rsidR="00E80A68" w:rsidRDefault="00E80A68" w:rsidP="00E80A68">
      <w:pPr>
        <w:spacing w:before="80"/>
        <w:rPr>
          <w:rFonts w:ascii="Calibri" w:eastAsia="Calibri" w:hAnsi="Calibri" w:cs="Calibri"/>
          <w:color w:val="000000"/>
          <w:sz w:val="22"/>
        </w:rPr>
      </w:pPr>
      <w:r>
        <w:rPr>
          <w:rFonts w:ascii="Calibri" w:eastAsia="Calibri" w:hAnsi="Calibri" w:cs="Calibri"/>
          <w:color w:val="000000"/>
          <w:sz w:val="22"/>
        </w:rPr>
        <w:t xml:space="preserve">Thanks for the presentation. Always very clear and detailed. I just wanted to raise some reports. According to some reports, there is a potential process to sell world panel. This is been a few months since that sort of was written about, but obviously a bit of surprise given the sale of </w:t>
      </w:r>
      <w:r w:rsidR="001C4540">
        <w:rPr>
          <w:rFonts w:ascii="Calibri" w:eastAsia="Calibri" w:hAnsi="Calibri" w:cs="Calibri"/>
          <w:color w:val="000000"/>
          <w:sz w:val="22"/>
        </w:rPr>
        <w:t>Media</w:t>
      </w:r>
      <w:r>
        <w:rPr>
          <w:rFonts w:ascii="Calibri" w:eastAsia="Calibri" w:hAnsi="Calibri" w:cs="Calibri"/>
          <w:color w:val="000000"/>
          <w:sz w:val="22"/>
        </w:rPr>
        <w:t>. Is there anything you can say about this?</w:t>
      </w:r>
    </w:p>
    <w:p w14:paraId="3A9B349B" w14:textId="77777777" w:rsidR="00DA00F9" w:rsidRDefault="00661A10">
      <w:r>
        <w:rPr>
          <w:rFonts w:eastAsia="Arial" w:cs="Arial"/>
          <w:color w:val="001EFF"/>
          <w:sz w:val="16"/>
        </w:rPr>
        <w:t>─────────────────────────────────────────────────────────────────────────────────────</w:t>
      </w:r>
    </w:p>
    <w:p w14:paraId="4E4B78EF" w14:textId="03260A45" w:rsidR="00006296" w:rsidRPr="00F27299" w:rsidRDefault="00006296" w:rsidP="00006296">
      <w:pPr>
        <w:rPr>
          <w:rFonts w:eastAsia="Arial" w:cs="Arial"/>
          <w:b/>
          <w:i/>
          <w:iCs/>
          <w:color w:val="000000"/>
          <w:sz w:val="22"/>
        </w:rPr>
      </w:pPr>
      <w:r w:rsidRPr="00604D21">
        <w:rPr>
          <w:rFonts w:eastAsia="Arial" w:cs="Arial"/>
          <w:b/>
          <w:color w:val="000000"/>
          <w:sz w:val="22"/>
        </w:rPr>
        <w:t xml:space="preserve">Michael Uzielli </w:t>
      </w:r>
      <w:r w:rsidR="00F27299">
        <w:rPr>
          <w:rFonts w:eastAsia="Arial" w:cs="Arial"/>
          <w:b/>
          <w:color w:val="000000"/>
          <w:sz w:val="22"/>
        </w:rPr>
        <w:t xml:space="preserve">– </w:t>
      </w:r>
      <w:r w:rsidRPr="00F27299">
        <w:rPr>
          <w:rFonts w:eastAsia="Arial" w:cs="Arial"/>
          <w:b/>
          <w:i/>
          <w:iCs/>
          <w:color w:val="000000"/>
          <w:sz w:val="22"/>
        </w:rPr>
        <w:t>Kantar</w:t>
      </w:r>
      <w:r w:rsidR="00F27299" w:rsidRPr="00F27299">
        <w:rPr>
          <w:rFonts w:eastAsia="Arial" w:cs="Arial"/>
          <w:b/>
          <w:i/>
          <w:iCs/>
          <w:color w:val="000000"/>
          <w:sz w:val="22"/>
        </w:rPr>
        <w:t xml:space="preserve"> Group</w:t>
      </w:r>
      <w:r w:rsidRPr="00F27299">
        <w:rPr>
          <w:rFonts w:eastAsia="Arial" w:cs="Arial"/>
          <w:b/>
          <w:i/>
          <w:iCs/>
          <w:color w:val="000000"/>
          <w:sz w:val="22"/>
        </w:rPr>
        <w:t xml:space="preserve"> Chief Financial Officer</w:t>
      </w:r>
    </w:p>
    <w:p w14:paraId="2ADCF4A6" w14:textId="77777777" w:rsidR="00E80A68" w:rsidRDefault="00E80A68" w:rsidP="00E80A68">
      <w:pPr>
        <w:spacing w:before="80"/>
        <w:rPr>
          <w:rFonts w:ascii="Calibri" w:eastAsia="Calibri" w:hAnsi="Calibri" w:cs="Calibri"/>
          <w:color w:val="000000"/>
          <w:sz w:val="22"/>
        </w:rPr>
      </w:pPr>
      <w:r>
        <w:rPr>
          <w:rFonts w:ascii="Calibri" w:eastAsia="Calibri" w:hAnsi="Calibri" w:cs="Calibri"/>
          <w:color w:val="000000"/>
          <w:sz w:val="22"/>
        </w:rPr>
        <w:t>Marina, not really. I mean there's just reports or speculation. There's nothing to say on that. I mean, we only announced in January we were creating... The businesses had been run separately for reasons we talked about, especially particularly around the earn out. We always wanted to combine them to run it as a single unit, derive those synergies. We are now doing that, but it is a lot of work to do that. I saw the reports too, but I don't really have any comment specifically on any of that.</w:t>
      </w:r>
    </w:p>
    <w:p w14:paraId="21B42AFF" w14:textId="77777777" w:rsidR="00DA00F9" w:rsidRDefault="00661A10">
      <w:r>
        <w:rPr>
          <w:rFonts w:eastAsia="Arial" w:cs="Arial"/>
          <w:color w:val="001EFF"/>
          <w:sz w:val="16"/>
        </w:rPr>
        <w:t>─────────────────────────────────────────────────────────────────────────────────────</w:t>
      </w:r>
    </w:p>
    <w:p w14:paraId="44056C2F" w14:textId="588AAC4D" w:rsidR="00E80A68" w:rsidRDefault="00E80A68" w:rsidP="00E80A68">
      <w:pPr>
        <w:rPr>
          <w:rFonts w:eastAsia="Arial" w:cs="Arial"/>
          <w:b/>
          <w:color w:val="000000"/>
          <w:sz w:val="22"/>
        </w:rPr>
      </w:pPr>
      <w:r>
        <w:rPr>
          <w:rFonts w:eastAsia="Arial" w:cs="Arial"/>
          <w:b/>
          <w:bCs/>
          <w:color w:val="000000"/>
          <w:sz w:val="22"/>
        </w:rPr>
        <w:t>Marina Loland</w:t>
      </w:r>
      <w:r w:rsidR="00FF4539">
        <w:rPr>
          <w:rFonts w:eastAsia="Arial" w:cs="Arial"/>
          <w:b/>
          <w:bCs/>
          <w:color w:val="000000"/>
          <w:sz w:val="22"/>
        </w:rPr>
        <w:t xml:space="preserve"> </w:t>
      </w:r>
      <w:r w:rsidR="00FF4539">
        <w:rPr>
          <w:rFonts w:eastAsia="Arial" w:cs="Arial"/>
          <w:b/>
          <w:color w:val="000000"/>
          <w:sz w:val="22"/>
        </w:rPr>
        <w:t xml:space="preserve">– </w:t>
      </w:r>
      <w:proofErr w:type="spellStart"/>
      <w:r w:rsidRPr="00FF4539">
        <w:rPr>
          <w:rFonts w:eastAsia="Arial" w:cs="Arial"/>
          <w:b/>
          <w:bCs/>
          <w:i/>
          <w:iCs/>
          <w:color w:val="000000"/>
          <w:sz w:val="22"/>
        </w:rPr>
        <w:t>Chenavari</w:t>
      </w:r>
      <w:proofErr w:type="spellEnd"/>
      <w:r w:rsidRPr="00FF4539">
        <w:rPr>
          <w:rFonts w:eastAsia="Arial" w:cs="Arial"/>
          <w:b/>
          <w:bCs/>
          <w:i/>
          <w:iCs/>
          <w:color w:val="000000"/>
          <w:sz w:val="22"/>
        </w:rPr>
        <w:t xml:space="preserve"> Analyst</w:t>
      </w:r>
    </w:p>
    <w:p w14:paraId="07889CB5" w14:textId="77777777" w:rsidR="00E80A68" w:rsidRDefault="00E80A68" w:rsidP="00E80A68">
      <w:pPr>
        <w:spacing w:before="80"/>
        <w:rPr>
          <w:rFonts w:ascii="Calibri" w:eastAsia="Calibri" w:hAnsi="Calibri" w:cs="Calibri"/>
          <w:color w:val="000000"/>
          <w:sz w:val="22"/>
        </w:rPr>
      </w:pPr>
      <w:r>
        <w:rPr>
          <w:rFonts w:ascii="Calibri" w:eastAsia="Calibri" w:hAnsi="Calibri" w:cs="Calibri"/>
          <w:color w:val="000000"/>
          <w:sz w:val="22"/>
        </w:rPr>
        <w:t>I mean, it's a core business. For me, I would be concerning. I personally as a lender would want to be repaid, to waive for a sale of significant lien. And yeah, it did catch me by surprise and I wasn't in the most positive way. Of course, if there's another angle to it, then sure, but it's a very good business.</w:t>
      </w:r>
    </w:p>
    <w:p w14:paraId="6A306D98" w14:textId="77777777" w:rsidR="00DA00F9" w:rsidRDefault="00661A10">
      <w:r>
        <w:rPr>
          <w:rFonts w:eastAsia="Arial" w:cs="Arial"/>
          <w:color w:val="001EFF"/>
          <w:sz w:val="16"/>
        </w:rPr>
        <w:t>─────────────────────────────────────────────────────────────────────────────────────</w:t>
      </w:r>
    </w:p>
    <w:p w14:paraId="5C400769" w14:textId="77777777" w:rsidR="00FF4539" w:rsidRPr="00F27299" w:rsidRDefault="00FF4539" w:rsidP="00FF4539">
      <w:pPr>
        <w:rPr>
          <w:rFonts w:eastAsia="Arial" w:cs="Arial"/>
          <w:b/>
          <w:i/>
          <w:iCs/>
          <w:color w:val="000000"/>
          <w:sz w:val="22"/>
        </w:rPr>
      </w:pPr>
      <w:r w:rsidRPr="00604D21">
        <w:rPr>
          <w:rFonts w:eastAsia="Arial" w:cs="Arial"/>
          <w:b/>
          <w:color w:val="000000"/>
          <w:sz w:val="22"/>
        </w:rPr>
        <w:t xml:space="preserve">Michael Uzielli </w:t>
      </w:r>
      <w:r>
        <w:rPr>
          <w:rFonts w:eastAsia="Arial" w:cs="Arial"/>
          <w:b/>
          <w:color w:val="000000"/>
          <w:sz w:val="22"/>
        </w:rPr>
        <w:t xml:space="preserve">– </w:t>
      </w:r>
      <w:r w:rsidRPr="00F27299">
        <w:rPr>
          <w:rFonts w:eastAsia="Arial" w:cs="Arial"/>
          <w:b/>
          <w:i/>
          <w:iCs/>
          <w:color w:val="000000"/>
          <w:sz w:val="22"/>
        </w:rPr>
        <w:t>Kantar Group Chief Financial Officer</w:t>
      </w:r>
    </w:p>
    <w:p w14:paraId="56DEC94E" w14:textId="77777777" w:rsidR="00E80A68" w:rsidRDefault="00E80A68" w:rsidP="00E80A68">
      <w:pPr>
        <w:spacing w:before="80"/>
        <w:rPr>
          <w:rFonts w:ascii="Calibri" w:eastAsia="Calibri" w:hAnsi="Calibri" w:cs="Calibri"/>
          <w:color w:val="000000"/>
          <w:sz w:val="22"/>
        </w:rPr>
      </w:pPr>
      <w:r>
        <w:rPr>
          <w:rFonts w:ascii="Calibri" w:eastAsia="Calibri" w:hAnsi="Calibri" w:cs="Calibri"/>
          <w:color w:val="000000"/>
          <w:sz w:val="22"/>
        </w:rPr>
        <w:t>It's a very good business and it would have an extremely significant valuation. And if that ever happened, would require a rethink of lots of things. It is not something that's ongoing or current in any way. That was as reported. Maybe I should be as clear as that.</w:t>
      </w:r>
    </w:p>
    <w:p w14:paraId="48110961" w14:textId="77777777" w:rsidR="00DA00F9" w:rsidRDefault="00661A10">
      <w:r>
        <w:rPr>
          <w:rFonts w:eastAsia="Arial" w:cs="Arial"/>
          <w:color w:val="001EFF"/>
          <w:sz w:val="16"/>
        </w:rPr>
        <w:t>─────────────────────────────────────────────────────────────────────────────────────</w:t>
      </w:r>
    </w:p>
    <w:p w14:paraId="2EE5E5BF" w14:textId="77777777" w:rsidR="00FF4539" w:rsidRDefault="00FF4539" w:rsidP="00FF4539">
      <w:pPr>
        <w:rPr>
          <w:rFonts w:eastAsia="Arial" w:cs="Arial"/>
          <w:b/>
          <w:color w:val="000000"/>
          <w:sz w:val="22"/>
        </w:rPr>
      </w:pPr>
      <w:r>
        <w:rPr>
          <w:rFonts w:eastAsia="Arial" w:cs="Arial"/>
          <w:b/>
          <w:bCs/>
          <w:color w:val="000000"/>
          <w:sz w:val="22"/>
        </w:rPr>
        <w:t xml:space="preserve">Marina Loland </w:t>
      </w:r>
      <w:r>
        <w:rPr>
          <w:rFonts w:eastAsia="Arial" w:cs="Arial"/>
          <w:b/>
          <w:color w:val="000000"/>
          <w:sz w:val="22"/>
        </w:rPr>
        <w:t xml:space="preserve">– </w:t>
      </w:r>
      <w:proofErr w:type="spellStart"/>
      <w:r w:rsidRPr="00FF4539">
        <w:rPr>
          <w:rFonts w:eastAsia="Arial" w:cs="Arial"/>
          <w:b/>
          <w:bCs/>
          <w:i/>
          <w:iCs/>
          <w:color w:val="000000"/>
          <w:sz w:val="22"/>
        </w:rPr>
        <w:t>Chenavari</w:t>
      </w:r>
      <w:proofErr w:type="spellEnd"/>
      <w:r w:rsidRPr="00FF4539">
        <w:rPr>
          <w:rFonts w:eastAsia="Arial" w:cs="Arial"/>
          <w:b/>
          <w:bCs/>
          <w:i/>
          <w:iCs/>
          <w:color w:val="000000"/>
          <w:sz w:val="22"/>
        </w:rPr>
        <w:t xml:space="preserve"> Analyst</w:t>
      </w:r>
    </w:p>
    <w:p w14:paraId="4A62BE91" w14:textId="77777777" w:rsidR="00E80A68" w:rsidRDefault="00E80A68" w:rsidP="00E80A68">
      <w:pPr>
        <w:spacing w:before="80"/>
        <w:rPr>
          <w:rFonts w:ascii="Calibri" w:eastAsia="Calibri" w:hAnsi="Calibri" w:cs="Calibri"/>
          <w:color w:val="000000"/>
          <w:sz w:val="22"/>
        </w:rPr>
      </w:pPr>
      <w:r>
        <w:rPr>
          <w:rFonts w:ascii="Calibri" w:eastAsia="Calibri" w:hAnsi="Calibri" w:cs="Calibri"/>
          <w:color w:val="000000"/>
          <w:sz w:val="22"/>
        </w:rPr>
        <w:t>Okay, I appreciate it. That's a relief. Thanks for being clear. Thank you very much. That's all for me.</w:t>
      </w:r>
    </w:p>
    <w:p w14:paraId="0FC9BE20" w14:textId="77777777" w:rsidR="00DA00F9" w:rsidRDefault="00661A10">
      <w:r>
        <w:rPr>
          <w:rFonts w:eastAsia="Arial" w:cs="Arial"/>
          <w:color w:val="001EFF"/>
          <w:sz w:val="16"/>
        </w:rPr>
        <w:t>─────────────────────────────────────────────────────────────────────────────────────</w:t>
      </w:r>
    </w:p>
    <w:p w14:paraId="5EB1DCBE" w14:textId="77777777" w:rsidR="00E80A68" w:rsidRDefault="00E80A68" w:rsidP="00E80A68">
      <w:r>
        <w:rPr>
          <w:rFonts w:eastAsia="Arial" w:cs="Arial"/>
          <w:b/>
          <w:color w:val="000000"/>
          <w:sz w:val="22"/>
        </w:rPr>
        <w:t xml:space="preserve">Operator </w:t>
      </w:r>
    </w:p>
    <w:p w14:paraId="62D2208E" w14:textId="77777777" w:rsidR="00E80A68" w:rsidRDefault="00E80A68" w:rsidP="00E80A68">
      <w:pPr>
        <w:spacing w:before="80"/>
        <w:rPr>
          <w:rFonts w:ascii="Calibri" w:eastAsia="Calibri" w:hAnsi="Calibri" w:cs="Calibri"/>
          <w:color w:val="000000"/>
          <w:sz w:val="22"/>
        </w:rPr>
      </w:pPr>
      <w:r>
        <w:rPr>
          <w:rFonts w:ascii="Calibri" w:eastAsia="Calibri" w:hAnsi="Calibri" w:cs="Calibri"/>
          <w:color w:val="000000"/>
          <w:sz w:val="22"/>
        </w:rPr>
        <w:t xml:space="preserve">Thank you, Marina. Our next question is from Mary Pollock from </w:t>
      </w:r>
      <w:proofErr w:type="spellStart"/>
      <w:r>
        <w:rPr>
          <w:rFonts w:ascii="Calibri" w:eastAsia="Calibri" w:hAnsi="Calibri" w:cs="Calibri"/>
          <w:color w:val="000000"/>
          <w:sz w:val="22"/>
        </w:rPr>
        <w:t>CreditSights</w:t>
      </w:r>
      <w:proofErr w:type="spellEnd"/>
      <w:r>
        <w:rPr>
          <w:rFonts w:ascii="Calibri" w:eastAsia="Calibri" w:hAnsi="Calibri" w:cs="Calibri"/>
          <w:color w:val="000000"/>
          <w:sz w:val="22"/>
        </w:rPr>
        <w:t>. Mary, if you'd like to unmute yourself and ask your question, please.</w:t>
      </w:r>
    </w:p>
    <w:p w14:paraId="7B85F299" w14:textId="77777777" w:rsidR="001641A7" w:rsidRDefault="001641A7" w:rsidP="001641A7">
      <w:r>
        <w:rPr>
          <w:rFonts w:eastAsia="Arial" w:cs="Arial"/>
          <w:color w:val="001EFF"/>
          <w:sz w:val="16"/>
        </w:rPr>
        <w:t>─────────────────────────────────────────────────────────────────────────────────────</w:t>
      </w:r>
    </w:p>
    <w:p w14:paraId="5CB8D2B0" w14:textId="61CE5410" w:rsidR="001641A7" w:rsidRDefault="001641A7" w:rsidP="001641A7">
      <w:pPr>
        <w:rPr>
          <w:rFonts w:eastAsia="Arial" w:cs="Arial"/>
          <w:b/>
          <w:color w:val="000000"/>
          <w:sz w:val="22"/>
        </w:rPr>
      </w:pPr>
      <w:r w:rsidRPr="00006296">
        <w:rPr>
          <w:rFonts w:eastAsia="Arial" w:cs="Arial"/>
          <w:b/>
          <w:bCs/>
          <w:color w:val="000000"/>
          <w:sz w:val="22"/>
        </w:rPr>
        <w:t>Mary Pollock</w:t>
      </w:r>
      <w:r w:rsidR="00FE1163">
        <w:rPr>
          <w:rFonts w:eastAsia="Arial" w:cs="Arial"/>
          <w:b/>
          <w:bCs/>
          <w:color w:val="000000"/>
          <w:sz w:val="22"/>
        </w:rPr>
        <w:t xml:space="preserve"> </w:t>
      </w:r>
      <w:r w:rsidR="00FE1163">
        <w:rPr>
          <w:rFonts w:eastAsia="Arial" w:cs="Arial"/>
          <w:b/>
          <w:color w:val="000000"/>
          <w:sz w:val="22"/>
        </w:rPr>
        <w:t xml:space="preserve">– </w:t>
      </w:r>
      <w:proofErr w:type="spellStart"/>
      <w:r w:rsidRPr="00FE1163">
        <w:rPr>
          <w:rFonts w:eastAsia="Arial" w:cs="Arial"/>
          <w:b/>
          <w:bCs/>
          <w:i/>
          <w:iCs/>
          <w:color w:val="000000"/>
          <w:sz w:val="22"/>
        </w:rPr>
        <w:t>CreditSights</w:t>
      </w:r>
      <w:proofErr w:type="spellEnd"/>
      <w:r w:rsidRPr="00FE1163">
        <w:rPr>
          <w:rFonts w:eastAsia="Arial" w:cs="Arial"/>
          <w:b/>
          <w:bCs/>
          <w:i/>
          <w:iCs/>
          <w:color w:val="000000"/>
          <w:sz w:val="22"/>
        </w:rPr>
        <w:t xml:space="preserve"> Analyst</w:t>
      </w:r>
    </w:p>
    <w:p w14:paraId="6FFB092B" w14:textId="789F2603" w:rsidR="00E80A68" w:rsidRDefault="00E80A68" w:rsidP="00E80A68">
      <w:pPr>
        <w:spacing w:before="80"/>
        <w:rPr>
          <w:rFonts w:ascii="Calibri" w:eastAsia="Calibri" w:hAnsi="Calibri" w:cs="Calibri"/>
          <w:color w:val="000000"/>
          <w:sz w:val="22"/>
        </w:rPr>
      </w:pPr>
      <w:r>
        <w:rPr>
          <w:rFonts w:ascii="Calibri" w:eastAsia="Calibri" w:hAnsi="Calibri" w:cs="Calibri"/>
          <w:color w:val="000000"/>
          <w:sz w:val="22"/>
        </w:rPr>
        <w:t xml:space="preserve">Hi. Thank you for the presentation and taking the questions. This is, I have a few, but the first is more housekeeping. It was in working capital and the cash flow statement, the 130 million </w:t>
      </w:r>
      <w:r w:rsidR="00595C77">
        <w:rPr>
          <w:rFonts w:ascii="Calibri" w:eastAsia="Calibri" w:hAnsi="Calibri" w:cs="Calibri"/>
          <w:color w:val="000000"/>
          <w:sz w:val="22"/>
        </w:rPr>
        <w:t>Numerator</w:t>
      </w:r>
      <w:r>
        <w:rPr>
          <w:rFonts w:ascii="Calibri" w:eastAsia="Calibri" w:hAnsi="Calibri" w:cs="Calibri"/>
          <w:color w:val="000000"/>
          <w:sz w:val="22"/>
        </w:rPr>
        <w:t xml:space="preserve"> earnout was included. I have that right?</w:t>
      </w:r>
    </w:p>
    <w:p w14:paraId="144EA36C" w14:textId="77777777" w:rsidR="002718A7" w:rsidRDefault="002718A7" w:rsidP="002718A7">
      <w:r>
        <w:rPr>
          <w:rFonts w:eastAsia="Arial" w:cs="Arial"/>
          <w:color w:val="001EFF"/>
          <w:sz w:val="16"/>
        </w:rPr>
        <w:lastRenderedPageBreak/>
        <w:t>─────────────────────────────────────────────────────────────────────────────────────</w:t>
      </w:r>
    </w:p>
    <w:p w14:paraId="732BD985" w14:textId="77777777" w:rsidR="00FE1163" w:rsidRDefault="00FE1163" w:rsidP="00B91A7E">
      <w:pPr>
        <w:spacing w:before="80"/>
        <w:rPr>
          <w:rFonts w:ascii="Calibri" w:eastAsia="Calibri" w:hAnsi="Calibri" w:cs="Calibri"/>
          <w:color w:val="000000"/>
          <w:sz w:val="22"/>
        </w:rPr>
      </w:pPr>
      <w:r w:rsidRPr="00604D21">
        <w:rPr>
          <w:rFonts w:eastAsia="Arial" w:cs="Arial"/>
          <w:b/>
          <w:color w:val="000000"/>
          <w:sz w:val="22"/>
        </w:rPr>
        <w:t xml:space="preserve">Michael Uzielli </w:t>
      </w:r>
      <w:r>
        <w:rPr>
          <w:rFonts w:eastAsia="Arial" w:cs="Arial"/>
          <w:b/>
          <w:color w:val="000000"/>
          <w:sz w:val="22"/>
        </w:rPr>
        <w:t xml:space="preserve">– </w:t>
      </w:r>
      <w:r w:rsidRPr="00F27299">
        <w:rPr>
          <w:rFonts w:eastAsia="Arial" w:cs="Arial"/>
          <w:b/>
          <w:i/>
          <w:iCs/>
          <w:color w:val="000000"/>
          <w:sz w:val="22"/>
        </w:rPr>
        <w:t>Kantar Group Chief Financial Officer</w:t>
      </w:r>
      <w:r>
        <w:rPr>
          <w:rFonts w:ascii="Calibri" w:eastAsia="Calibri" w:hAnsi="Calibri" w:cs="Calibri"/>
          <w:color w:val="000000"/>
          <w:sz w:val="22"/>
        </w:rPr>
        <w:t xml:space="preserve"> </w:t>
      </w:r>
    </w:p>
    <w:p w14:paraId="4E2012A1" w14:textId="4DA94E40" w:rsidR="00B91A7E" w:rsidRDefault="00B91A7E" w:rsidP="00B91A7E">
      <w:pPr>
        <w:spacing w:before="80"/>
        <w:rPr>
          <w:rFonts w:ascii="Calibri" w:eastAsia="Calibri" w:hAnsi="Calibri" w:cs="Calibri"/>
          <w:color w:val="000000"/>
          <w:sz w:val="22"/>
        </w:rPr>
      </w:pPr>
      <w:r>
        <w:rPr>
          <w:rFonts w:ascii="Calibri" w:eastAsia="Calibri" w:hAnsi="Calibri" w:cs="Calibri"/>
          <w:color w:val="000000"/>
          <w:sz w:val="22"/>
        </w:rPr>
        <w:t>That is correct. It technically, it was like a salary bonus accrual rather than a deferred consideration, such as why it ended up in working capital.</w:t>
      </w:r>
    </w:p>
    <w:p w14:paraId="676D22CD" w14:textId="77777777" w:rsidR="002718A7" w:rsidRDefault="002718A7" w:rsidP="002718A7">
      <w:r>
        <w:rPr>
          <w:rFonts w:eastAsia="Arial" w:cs="Arial"/>
          <w:color w:val="001EFF"/>
          <w:sz w:val="16"/>
        </w:rPr>
        <w:t>─────────────────────────────────────────────────────────────────────────────────────</w:t>
      </w:r>
    </w:p>
    <w:p w14:paraId="0F1D3467" w14:textId="77777777" w:rsidR="007774FE" w:rsidRDefault="007774FE" w:rsidP="007774FE">
      <w:pPr>
        <w:rPr>
          <w:rFonts w:eastAsia="Arial" w:cs="Arial"/>
          <w:b/>
          <w:color w:val="000000"/>
          <w:sz w:val="22"/>
        </w:rPr>
      </w:pPr>
      <w:r w:rsidRPr="00006296">
        <w:rPr>
          <w:rFonts w:eastAsia="Arial" w:cs="Arial"/>
          <w:b/>
          <w:bCs/>
          <w:color w:val="000000"/>
          <w:sz w:val="22"/>
        </w:rPr>
        <w:t>Mary Pollock</w:t>
      </w:r>
      <w:r>
        <w:rPr>
          <w:rFonts w:eastAsia="Arial" w:cs="Arial"/>
          <w:b/>
          <w:bCs/>
          <w:color w:val="000000"/>
          <w:sz w:val="22"/>
        </w:rPr>
        <w:t xml:space="preserve"> </w:t>
      </w:r>
      <w:r>
        <w:rPr>
          <w:rFonts w:eastAsia="Arial" w:cs="Arial"/>
          <w:b/>
          <w:color w:val="000000"/>
          <w:sz w:val="22"/>
        </w:rPr>
        <w:t xml:space="preserve">– </w:t>
      </w:r>
      <w:proofErr w:type="spellStart"/>
      <w:r w:rsidRPr="00FE1163">
        <w:rPr>
          <w:rFonts w:eastAsia="Arial" w:cs="Arial"/>
          <w:b/>
          <w:bCs/>
          <w:i/>
          <w:iCs/>
          <w:color w:val="000000"/>
          <w:sz w:val="22"/>
        </w:rPr>
        <w:t>CreditSights</w:t>
      </w:r>
      <w:proofErr w:type="spellEnd"/>
      <w:r w:rsidRPr="00FE1163">
        <w:rPr>
          <w:rFonts w:eastAsia="Arial" w:cs="Arial"/>
          <w:b/>
          <w:bCs/>
          <w:i/>
          <w:iCs/>
          <w:color w:val="000000"/>
          <w:sz w:val="22"/>
        </w:rPr>
        <w:t xml:space="preserve"> Analyst</w:t>
      </w:r>
    </w:p>
    <w:p w14:paraId="638F9A03" w14:textId="7BA270E7" w:rsidR="00B91A7E" w:rsidRDefault="00B91A7E" w:rsidP="00B91A7E">
      <w:pPr>
        <w:spacing w:before="80"/>
        <w:rPr>
          <w:rFonts w:ascii="Calibri" w:eastAsia="Calibri" w:hAnsi="Calibri" w:cs="Calibri"/>
          <w:color w:val="000000"/>
          <w:sz w:val="22"/>
        </w:rPr>
      </w:pPr>
      <w:r>
        <w:rPr>
          <w:rFonts w:ascii="Calibri" w:eastAsia="Calibri" w:hAnsi="Calibri" w:cs="Calibri"/>
          <w:color w:val="000000"/>
          <w:sz w:val="22"/>
        </w:rPr>
        <w:t xml:space="preserve">Gotcha. And I think when you were road showing the bond deal, you guided for working capital in 2025 around an outflow of 50 million. Is that still what you're thinking, and does that include the </w:t>
      </w:r>
      <w:r w:rsidR="00595C77">
        <w:rPr>
          <w:rFonts w:ascii="Calibri" w:eastAsia="Calibri" w:hAnsi="Calibri" w:cs="Calibri"/>
          <w:color w:val="000000"/>
          <w:sz w:val="22"/>
        </w:rPr>
        <w:t>Numerator</w:t>
      </w:r>
      <w:r>
        <w:rPr>
          <w:rFonts w:ascii="Calibri" w:eastAsia="Calibri" w:hAnsi="Calibri" w:cs="Calibri"/>
          <w:color w:val="000000"/>
          <w:sz w:val="22"/>
        </w:rPr>
        <w:t xml:space="preserve"> earnout or not?</w:t>
      </w:r>
    </w:p>
    <w:p w14:paraId="44E8D005" w14:textId="77777777" w:rsidR="002718A7" w:rsidRDefault="002718A7" w:rsidP="002718A7">
      <w:r>
        <w:rPr>
          <w:rFonts w:eastAsia="Arial" w:cs="Arial"/>
          <w:color w:val="001EFF"/>
          <w:sz w:val="16"/>
        </w:rPr>
        <w:t>─────────────────────────────────────────────────────────────────────────────────────</w:t>
      </w:r>
    </w:p>
    <w:p w14:paraId="090C1FB2" w14:textId="77777777" w:rsidR="00FE1163" w:rsidRDefault="00FE1163" w:rsidP="0071514F">
      <w:pPr>
        <w:spacing w:before="80"/>
        <w:rPr>
          <w:rFonts w:ascii="Calibri" w:eastAsia="Calibri" w:hAnsi="Calibri" w:cs="Calibri"/>
          <w:color w:val="000000"/>
          <w:sz w:val="22"/>
        </w:rPr>
      </w:pPr>
      <w:r w:rsidRPr="00604D21">
        <w:rPr>
          <w:rFonts w:eastAsia="Arial" w:cs="Arial"/>
          <w:b/>
          <w:color w:val="000000"/>
          <w:sz w:val="22"/>
        </w:rPr>
        <w:t xml:space="preserve">Michael Uzielli </w:t>
      </w:r>
      <w:r>
        <w:rPr>
          <w:rFonts w:eastAsia="Arial" w:cs="Arial"/>
          <w:b/>
          <w:color w:val="000000"/>
          <w:sz w:val="22"/>
        </w:rPr>
        <w:t xml:space="preserve">– </w:t>
      </w:r>
      <w:r w:rsidRPr="00F27299">
        <w:rPr>
          <w:rFonts w:eastAsia="Arial" w:cs="Arial"/>
          <w:b/>
          <w:i/>
          <w:iCs/>
          <w:color w:val="000000"/>
          <w:sz w:val="22"/>
        </w:rPr>
        <w:t>Kantar Group Chief Financial Officer</w:t>
      </w:r>
      <w:r>
        <w:rPr>
          <w:rFonts w:ascii="Calibri" w:eastAsia="Calibri" w:hAnsi="Calibri" w:cs="Calibri"/>
          <w:color w:val="000000"/>
          <w:sz w:val="22"/>
        </w:rPr>
        <w:t xml:space="preserve"> </w:t>
      </w:r>
    </w:p>
    <w:p w14:paraId="404CE4BD" w14:textId="4C44DE2C" w:rsidR="0071514F" w:rsidRDefault="0071514F" w:rsidP="0071514F">
      <w:pPr>
        <w:spacing w:before="80"/>
        <w:rPr>
          <w:rFonts w:ascii="Calibri" w:eastAsia="Calibri" w:hAnsi="Calibri" w:cs="Calibri"/>
          <w:color w:val="000000"/>
          <w:sz w:val="22"/>
        </w:rPr>
      </w:pPr>
      <w:r>
        <w:rPr>
          <w:rFonts w:ascii="Calibri" w:eastAsia="Calibri" w:hAnsi="Calibri" w:cs="Calibri"/>
          <w:color w:val="000000"/>
          <w:sz w:val="22"/>
        </w:rPr>
        <w:t xml:space="preserve">No, the </w:t>
      </w:r>
      <w:r w:rsidR="00595C77">
        <w:rPr>
          <w:rFonts w:ascii="Calibri" w:eastAsia="Calibri" w:hAnsi="Calibri" w:cs="Calibri"/>
          <w:color w:val="000000"/>
          <w:sz w:val="22"/>
        </w:rPr>
        <w:t>Numerator</w:t>
      </w:r>
      <w:r>
        <w:rPr>
          <w:rFonts w:ascii="Calibri" w:eastAsia="Calibri" w:hAnsi="Calibri" w:cs="Calibri"/>
          <w:color w:val="000000"/>
          <w:sz w:val="22"/>
        </w:rPr>
        <w:t xml:space="preserve"> earnout is in the M&amp;A block, so the guidance is on the waterfall. The guidance I would give would be around the blocks on the waterfall on page 15, the earnouts in there. The minus 50 would be relating to the minus 20 in working capital. So that's what that would be.</w:t>
      </w:r>
    </w:p>
    <w:p w14:paraId="635CF56D" w14:textId="77777777" w:rsidR="002718A7" w:rsidRDefault="002718A7" w:rsidP="002718A7">
      <w:r>
        <w:rPr>
          <w:rFonts w:eastAsia="Arial" w:cs="Arial"/>
          <w:color w:val="001EFF"/>
          <w:sz w:val="16"/>
        </w:rPr>
        <w:t>─────────────────────────────────────────────────────────────────────────────────────</w:t>
      </w:r>
    </w:p>
    <w:p w14:paraId="72718DEC" w14:textId="77777777" w:rsidR="007774FE" w:rsidRDefault="007774FE" w:rsidP="007774FE">
      <w:pPr>
        <w:rPr>
          <w:rFonts w:eastAsia="Arial" w:cs="Arial"/>
          <w:b/>
          <w:color w:val="000000"/>
          <w:sz w:val="22"/>
        </w:rPr>
      </w:pPr>
      <w:r w:rsidRPr="00006296">
        <w:rPr>
          <w:rFonts w:eastAsia="Arial" w:cs="Arial"/>
          <w:b/>
          <w:bCs/>
          <w:color w:val="000000"/>
          <w:sz w:val="22"/>
        </w:rPr>
        <w:t>Mary Pollock</w:t>
      </w:r>
      <w:r>
        <w:rPr>
          <w:rFonts w:eastAsia="Arial" w:cs="Arial"/>
          <w:b/>
          <w:bCs/>
          <w:color w:val="000000"/>
          <w:sz w:val="22"/>
        </w:rPr>
        <w:t xml:space="preserve"> </w:t>
      </w:r>
      <w:r>
        <w:rPr>
          <w:rFonts w:eastAsia="Arial" w:cs="Arial"/>
          <w:b/>
          <w:color w:val="000000"/>
          <w:sz w:val="22"/>
        </w:rPr>
        <w:t xml:space="preserve">– </w:t>
      </w:r>
      <w:proofErr w:type="spellStart"/>
      <w:r w:rsidRPr="00FE1163">
        <w:rPr>
          <w:rFonts w:eastAsia="Arial" w:cs="Arial"/>
          <w:b/>
          <w:bCs/>
          <w:i/>
          <w:iCs/>
          <w:color w:val="000000"/>
          <w:sz w:val="22"/>
        </w:rPr>
        <w:t>CreditSights</w:t>
      </w:r>
      <w:proofErr w:type="spellEnd"/>
      <w:r w:rsidRPr="00FE1163">
        <w:rPr>
          <w:rFonts w:eastAsia="Arial" w:cs="Arial"/>
          <w:b/>
          <w:bCs/>
          <w:i/>
          <w:iCs/>
          <w:color w:val="000000"/>
          <w:sz w:val="22"/>
        </w:rPr>
        <w:t xml:space="preserve"> Analyst</w:t>
      </w:r>
    </w:p>
    <w:p w14:paraId="647A6844" w14:textId="1134201E" w:rsidR="001641A7" w:rsidRPr="0071514F" w:rsidRDefault="0071514F" w:rsidP="0071514F">
      <w:pPr>
        <w:spacing w:before="80"/>
        <w:rPr>
          <w:rFonts w:ascii="Calibri" w:eastAsia="Calibri" w:hAnsi="Calibri" w:cs="Calibri"/>
          <w:color w:val="000000"/>
          <w:sz w:val="22"/>
        </w:rPr>
      </w:pPr>
      <w:r>
        <w:rPr>
          <w:rFonts w:ascii="Calibri" w:eastAsia="Calibri" w:hAnsi="Calibri" w:cs="Calibri"/>
          <w:color w:val="000000"/>
          <w:sz w:val="22"/>
        </w:rPr>
        <w:t xml:space="preserve">Thanks. And on the use of </w:t>
      </w:r>
      <w:r w:rsidR="001C4540">
        <w:rPr>
          <w:rFonts w:ascii="Calibri" w:eastAsia="Calibri" w:hAnsi="Calibri" w:cs="Calibri"/>
          <w:color w:val="000000"/>
          <w:sz w:val="22"/>
        </w:rPr>
        <w:t>Media</w:t>
      </w:r>
      <w:r>
        <w:rPr>
          <w:rFonts w:ascii="Calibri" w:eastAsia="Calibri" w:hAnsi="Calibri" w:cs="Calibri"/>
          <w:color w:val="000000"/>
          <w:sz w:val="22"/>
        </w:rPr>
        <w:t xml:space="preserve"> sale proceeds in your </w:t>
      </w:r>
      <w:proofErr w:type="spellStart"/>
      <w:r>
        <w:rPr>
          <w:rFonts w:ascii="Calibri" w:eastAsia="Calibri" w:hAnsi="Calibri" w:cs="Calibri"/>
          <w:color w:val="000000"/>
          <w:sz w:val="22"/>
        </w:rPr>
        <w:t>color</w:t>
      </w:r>
      <w:proofErr w:type="spellEnd"/>
      <w:r>
        <w:rPr>
          <w:rFonts w:ascii="Calibri" w:eastAsia="Calibri" w:hAnsi="Calibri" w:cs="Calibri"/>
          <w:color w:val="000000"/>
          <w:sz w:val="22"/>
        </w:rPr>
        <w:t xml:space="preserve"> just now, my understanding was that you were going to repay, your ideal was to repay the senior notes in the vendor loans in full. Do I actually understand it right, that you could repay some debt and keep some cash on hand? You'll sort of make that decision once the </w:t>
      </w:r>
      <w:r w:rsidR="001C4540">
        <w:rPr>
          <w:rFonts w:ascii="Calibri" w:eastAsia="Calibri" w:hAnsi="Calibri" w:cs="Calibri"/>
          <w:color w:val="000000"/>
          <w:sz w:val="22"/>
        </w:rPr>
        <w:t>Media</w:t>
      </w:r>
      <w:r>
        <w:rPr>
          <w:rFonts w:ascii="Calibri" w:eastAsia="Calibri" w:hAnsi="Calibri" w:cs="Calibri"/>
          <w:color w:val="000000"/>
          <w:sz w:val="22"/>
        </w:rPr>
        <w:t xml:space="preserve"> deal closes?</w:t>
      </w:r>
    </w:p>
    <w:p w14:paraId="5DD329C2" w14:textId="77777777" w:rsidR="002718A7" w:rsidRDefault="002718A7" w:rsidP="002718A7">
      <w:r>
        <w:rPr>
          <w:rFonts w:eastAsia="Arial" w:cs="Arial"/>
          <w:color w:val="001EFF"/>
          <w:sz w:val="16"/>
        </w:rPr>
        <w:t>─────────────────────────────────────────────────────────────────────────────────────</w:t>
      </w:r>
    </w:p>
    <w:p w14:paraId="4FC505F6" w14:textId="77777777" w:rsidR="00FE1163" w:rsidRDefault="00FE1163" w:rsidP="0071514F">
      <w:pPr>
        <w:spacing w:before="80"/>
        <w:rPr>
          <w:rFonts w:ascii="Calibri" w:eastAsia="Calibri" w:hAnsi="Calibri" w:cs="Calibri"/>
          <w:color w:val="000000"/>
          <w:sz w:val="22"/>
        </w:rPr>
      </w:pPr>
      <w:r w:rsidRPr="00604D21">
        <w:rPr>
          <w:rFonts w:eastAsia="Arial" w:cs="Arial"/>
          <w:b/>
          <w:color w:val="000000"/>
          <w:sz w:val="22"/>
        </w:rPr>
        <w:t xml:space="preserve">Michael Uzielli </w:t>
      </w:r>
      <w:r>
        <w:rPr>
          <w:rFonts w:eastAsia="Arial" w:cs="Arial"/>
          <w:b/>
          <w:color w:val="000000"/>
          <w:sz w:val="22"/>
        </w:rPr>
        <w:t xml:space="preserve">– </w:t>
      </w:r>
      <w:r w:rsidRPr="00F27299">
        <w:rPr>
          <w:rFonts w:eastAsia="Arial" w:cs="Arial"/>
          <w:b/>
          <w:i/>
          <w:iCs/>
          <w:color w:val="000000"/>
          <w:sz w:val="22"/>
        </w:rPr>
        <w:t>Kantar Group Chief Financial Officer</w:t>
      </w:r>
      <w:r>
        <w:rPr>
          <w:rFonts w:ascii="Calibri" w:eastAsia="Calibri" w:hAnsi="Calibri" w:cs="Calibri"/>
          <w:color w:val="000000"/>
          <w:sz w:val="22"/>
        </w:rPr>
        <w:t xml:space="preserve"> </w:t>
      </w:r>
    </w:p>
    <w:p w14:paraId="03A4FC73" w14:textId="156B4865" w:rsidR="0071514F" w:rsidRDefault="0071514F" w:rsidP="0071514F">
      <w:pPr>
        <w:spacing w:before="80"/>
        <w:rPr>
          <w:rFonts w:ascii="Calibri" w:eastAsia="Calibri" w:hAnsi="Calibri" w:cs="Calibri"/>
          <w:color w:val="000000"/>
          <w:sz w:val="22"/>
        </w:rPr>
      </w:pPr>
      <w:r>
        <w:rPr>
          <w:rFonts w:ascii="Calibri" w:eastAsia="Calibri" w:hAnsi="Calibri" w:cs="Calibri"/>
          <w:color w:val="000000"/>
          <w:sz w:val="22"/>
        </w:rPr>
        <w:t>That is basically right. I'm not saying we'll do that. I'm just saying that we haven't decided.</w:t>
      </w:r>
    </w:p>
    <w:p w14:paraId="7FC3A35C" w14:textId="77777777" w:rsidR="002718A7" w:rsidRDefault="002718A7" w:rsidP="002718A7">
      <w:r>
        <w:rPr>
          <w:rFonts w:eastAsia="Arial" w:cs="Arial"/>
          <w:color w:val="001EFF"/>
          <w:sz w:val="16"/>
        </w:rPr>
        <w:t>─────────────────────────────────────────────────────────────────────────────────────</w:t>
      </w:r>
    </w:p>
    <w:p w14:paraId="54475DD1" w14:textId="77777777" w:rsidR="007774FE" w:rsidRDefault="007774FE" w:rsidP="007774FE">
      <w:pPr>
        <w:rPr>
          <w:rFonts w:eastAsia="Arial" w:cs="Arial"/>
          <w:b/>
          <w:color w:val="000000"/>
          <w:sz w:val="22"/>
        </w:rPr>
      </w:pPr>
      <w:r w:rsidRPr="00006296">
        <w:rPr>
          <w:rFonts w:eastAsia="Arial" w:cs="Arial"/>
          <w:b/>
          <w:bCs/>
          <w:color w:val="000000"/>
          <w:sz w:val="22"/>
        </w:rPr>
        <w:t>Mary Pollock</w:t>
      </w:r>
      <w:r>
        <w:rPr>
          <w:rFonts w:eastAsia="Arial" w:cs="Arial"/>
          <w:b/>
          <w:bCs/>
          <w:color w:val="000000"/>
          <w:sz w:val="22"/>
        </w:rPr>
        <w:t xml:space="preserve"> </w:t>
      </w:r>
      <w:r>
        <w:rPr>
          <w:rFonts w:eastAsia="Arial" w:cs="Arial"/>
          <w:b/>
          <w:color w:val="000000"/>
          <w:sz w:val="22"/>
        </w:rPr>
        <w:t xml:space="preserve">– </w:t>
      </w:r>
      <w:proofErr w:type="spellStart"/>
      <w:r w:rsidRPr="00FE1163">
        <w:rPr>
          <w:rFonts w:eastAsia="Arial" w:cs="Arial"/>
          <w:b/>
          <w:bCs/>
          <w:i/>
          <w:iCs/>
          <w:color w:val="000000"/>
          <w:sz w:val="22"/>
        </w:rPr>
        <w:t>CreditSights</w:t>
      </w:r>
      <w:proofErr w:type="spellEnd"/>
      <w:r w:rsidRPr="00FE1163">
        <w:rPr>
          <w:rFonts w:eastAsia="Arial" w:cs="Arial"/>
          <w:b/>
          <w:bCs/>
          <w:i/>
          <w:iCs/>
          <w:color w:val="000000"/>
          <w:sz w:val="22"/>
        </w:rPr>
        <w:t xml:space="preserve"> Analyst</w:t>
      </w:r>
    </w:p>
    <w:p w14:paraId="03E53BF2" w14:textId="77777777" w:rsidR="0071514F" w:rsidRDefault="0071514F" w:rsidP="0071514F">
      <w:pPr>
        <w:spacing w:before="80"/>
        <w:rPr>
          <w:rFonts w:ascii="Calibri" w:eastAsia="Calibri" w:hAnsi="Calibri" w:cs="Calibri"/>
          <w:color w:val="000000"/>
          <w:sz w:val="22"/>
        </w:rPr>
      </w:pPr>
      <w:r>
        <w:rPr>
          <w:rFonts w:ascii="Calibri" w:eastAsia="Calibri" w:hAnsi="Calibri" w:cs="Calibri"/>
          <w:color w:val="000000"/>
          <w:sz w:val="22"/>
        </w:rPr>
        <w:t>You haven't decided exactly the mix?</w:t>
      </w:r>
    </w:p>
    <w:p w14:paraId="5711D7A7" w14:textId="77777777" w:rsidR="001965C4" w:rsidRDefault="001965C4" w:rsidP="001965C4">
      <w:r>
        <w:rPr>
          <w:rFonts w:eastAsia="Arial" w:cs="Arial"/>
          <w:color w:val="001EFF"/>
          <w:sz w:val="16"/>
        </w:rPr>
        <w:t>─────────────────────────────────────────────────────────────────────────────────────</w:t>
      </w:r>
    </w:p>
    <w:p w14:paraId="5557DA82" w14:textId="77777777" w:rsidR="00FE1163" w:rsidRDefault="00FE1163" w:rsidP="001965C4">
      <w:pPr>
        <w:spacing w:before="80"/>
        <w:rPr>
          <w:rFonts w:ascii="Calibri" w:eastAsia="Calibri" w:hAnsi="Calibri" w:cs="Calibri"/>
          <w:color w:val="000000"/>
          <w:sz w:val="22"/>
        </w:rPr>
      </w:pPr>
      <w:r w:rsidRPr="00604D21">
        <w:rPr>
          <w:rFonts w:eastAsia="Arial" w:cs="Arial"/>
          <w:b/>
          <w:color w:val="000000"/>
          <w:sz w:val="22"/>
        </w:rPr>
        <w:t xml:space="preserve">Michael Uzielli </w:t>
      </w:r>
      <w:r>
        <w:rPr>
          <w:rFonts w:eastAsia="Arial" w:cs="Arial"/>
          <w:b/>
          <w:color w:val="000000"/>
          <w:sz w:val="22"/>
        </w:rPr>
        <w:t xml:space="preserve">– </w:t>
      </w:r>
      <w:r w:rsidRPr="00F27299">
        <w:rPr>
          <w:rFonts w:eastAsia="Arial" w:cs="Arial"/>
          <w:b/>
          <w:i/>
          <w:iCs/>
          <w:color w:val="000000"/>
          <w:sz w:val="22"/>
        </w:rPr>
        <w:t>Kantar Group Chief Financial Officer</w:t>
      </w:r>
      <w:r>
        <w:rPr>
          <w:rFonts w:ascii="Calibri" w:eastAsia="Calibri" w:hAnsi="Calibri" w:cs="Calibri"/>
          <w:color w:val="000000"/>
          <w:sz w:val="22"/>
        </w:rPr>
        <w:t xml:space="preserve"> </w:t>
      </w:r>
    </w:p>
    <w:p w14:paraId="5EC1AE43" w14:textId="77280514" w:rsidR="001965C4" w:rsidRDefault="0071514F" w:rsidP="001965C4">
      <w:pPr>
        <w:spacing w:before="80"/>
        <w:rPr>
          <w:rFonts w:ascii="Calibri" w:eastAsia="Calibri" w:hAnsi="Calibri" w:cs="Calibri"/>
          <w:color w:val="000000"/>
          <w:sz w:val="22"/>
        </w:rPr>
      </w:pPr>
      <w:r>
        <w:rPr>
          <w:rFonts w:ascii="Calibri" w:eastAsia="Calibri" w:hAnsi="Calibri" w:cs="Calibri"/>
          <w:color w:val="000000"/>
          <w:sz w:val="22"/>
        </w:rPr>
        <w:t>Yeah, exactly. Exactly.</w:t>
      </w:r>
    </w:p>
    <w:p w14:paraId="41871894" w14:textId="77777777" w:rsidR="001965C4" w:rsidRDefault="001965C4" w:rsidP="001965C4">
      <w:r>
        <w:rPr>
          <w:rFonts w:eastAsia="Arial" w:cs="Arial"/>
          <w:color w:val="001EFF"/>
          <w:sz w:val="16"/>
        </w:rPr>
        <w:t>─────────────────────────────────────────────────────────────────────────────────────</w:t>
      </w:r>
    </w:p>
    <w:p w14:paraId="14658F3F" w14:textId="77777777" w:rsidR="007774FE" w:rsidRDefault="007774FE" w:rsidP="007774FE">
      <w:pPr>
        <w:rPr>
          <w:rFonts w:eastAsia="Arial" w:cs="Arial"/>
          <w:b/>
          <w:color w:val="000000"/>
          <w:sz w:val="22"/>
        </w:rPr>
      </w:pPr>
      <w:r w:rsidRPr="00006296">
        <w:rPr>
          <w:rFonts w:eastAsia="Arial" w:cs="Arial"/>
          <w:b/>
          <w:bCs/>
          <w:color w:val="000000"/>
          <w:sz w:val="22"/>
        </w:rPr>
        <w:t>Mary Pollock</w:t>
      </w:r>
      <w:r>
        <w:rPr>
          <w:rFonts w:eastAsia="Arial" w:cs="Arial"/>
          <w:b/>
          <w:bCs/>
          <w:color w:val="000000"/>
          <w:sz w:val="22"/>
        </w:rPr>
        <w:t xml:space="preserve"> </w:t>
      </w:r>
      <w:r>
        <w:rPr>
          <w:rFonts w:eastAsia="Arial" w:cs="Arial"/>
          <w:b/>
          <w:color w:val="000000"/>
          <w:sz w:val="22"/>
        </w:rPr>
        <w:t xml:space="preserve">– </w:t>
      </w:r>
      <w:proofErr w:type="spellStart"/>
      <w:r w:rsidRPr="00FE1163">
        <w:rPr>
          <w:rFonts w:eastAsia="Arial" w:cs="Arial"/>
          <w:b/>
          <w:bCs/>
          <w:i/>
          <w:iCs/>
          <w:color w:val="000000"/>
          <w:sz w:val="22"/>
        </w:rPr>
        <w:t>CreditSights</w:t>
      </w:r>
      <w:proofErr w:type="spellEnd"/>
      <w:r w:rsidRPr="00FE1163">
        <w:rPr>
          <w:rFonts w:eastAsia="Arial" w:cs="Arial"/>
          <w:b/>
          <w:bCs/>
          <w:i/>
          <w:iCs/>
          <w:color w:val="000000"/>
          <w:sz w:val="22"/>
        </w:rPr>
        <w:t xml:space="preserve"> Analyst</w:t>
      </w:r>
    </w:p>
    <w:p w14:paraId="2A47D118" w14:textId="1206C2A3" w:rsidR="0071514F" w:rsidRDefault="0071514F" w:rsidP="0071514F">
      <w:pPr>
        <w:spacing w:before="80"/>
        <w:rPr>
          <w:rFonts w:ascii="Calibri" w:eastAsia="Calibri" w:hAnsi="Calibri" w:cs="Calibri"/>
          <w:color w:val="000000"/>
          <w:sz w:val="22"/>
        </w:rPr>
      </w:pPr>
      <w:r>
        <w:rPr>
          <w:rFonts w:ascii="Calibri" w:eastAsia="Calibri" w:hAnsi="Calibri" w:cs="Calibri"/>
          <w:color w:val="000000"/>
          <w:sz w:val="22"/>
        </w:rPr>
        <w:t xml:space="preserve">Okay, thanks. And </w:t>
      </w:r>
      <w:r w:rsidR="00595C77">
        <w:rPr>
          <w:rFonts w:ascii="Calibri" w:eastAsia="Calibri" w:hAnsi="Calibri" w:cs="Calibri"/>
          <w:color w:val="000000"/>
          <w:sz w:val="22"/>
        </w:rPr>
        <w:t>Numerator</w:t>
      </w:r>
      <w:r>
        <w:rPr>
          <w:rFonts w:ascii="Calibri" w:eastAsia="Calibri" w:hAnsi="Calibri" w:cs="Calibri"/>
          <w:color w:val="000000"/>
          <w:sz w:val="22"/>
        </w:rPr>
        <w:t xml:space="preserve"> for the combined </w:t>
      </w:r>
      <w:r w:rsidR="00595C77">
        <w:rPr>
          <w:rFonts w:ascii="Calibri" w:eastAsia="Calibri" w:hAnsi="Calibri" w:cs="Calibri"/>
          <w:color w:val="000000"/>
          <w:sz w:val="22"/>
        </w:rPr>
        <w:t>Numerator</w:t>
      </w:r>
      <w:r w:rsidR="00EB7C43">
        <w:rPr>
          <w:rFonts w:ascii="Calibri" w:eastAsia="Calibri" w:hAnsi="Calibri" w:cs="Calibri"/>
          <w:color w:val="000000"/>
          <w:sz w:val="22"/>
        </w:rPr>
        <w:t xml:space="preserve">, </w:t>
      </w:r>
      <w:r>
        <w:rPr>
          <w:rFonts w:ascii="Calibri" w:eastAsia="Calibri" w:hAnsi="Calibri" w:cs="Calibri"/>
          <w:color w:val="000000"/>
          <w:sz w:val="22"/>
        </w:rPr>
        <w:t>plan out for me in 1Q looks lower than I actually expected. What were the primary drivers of the slowdown there? Does it have anything to do with the integration itself or is it more the uncertain environment?</w:t>
      </w:r>
    </w:p>
    <w:p w14:paraId="4A6DC5B7" w14:textId="77777777" w:rsidR="001965C4" w:rsidRDefault="001965C4" w:rsidP="001965C4">
      <w:r>
        <w:rPr>
          <w:rFonts w:eastAsia="Arial" w:cs="Arial"/>
          <w:color w:val="001EFF"/>
          <w:sz w:val="16"/>
        </w:rPr>
        <w:t>─────────────────────────────────────────────────────────────────────────────────────</w:t>
      </w:r>
    </w:p>
    <w:p w14:paraId="7E62BB91" w14:textId="77777777" w:rsidR="00FE1163" w:rsidRDefault="00FE1163" w:rsidP="0071514F">
      <w:pPr>
        <w:spacing w:before="80"/>
        <w:rPr>
          <w:rFonts w:ascii="Calibri" w:eastAsia="Calibri" w:hAnsi="Calibri" w:cs="Calibri"/>
          <w:color w:val="000000"/>
          <w:sz w:val="22"/>
        </w:rPr>
      </w:pPr>
      <w:r w:rsidRPr="00604D21">
        <w:rPr>
          <w:rFonts w:eastAsia="Arial" w:cs="Arial"/>
          <w:b/>
          <w:color w:val="000000"/>
          <w:sz w:val="22"/>
        </w:rPr>
        <w:t xml:space="preserve">Michael Uzielli </w:t>
      </w:r>
      <w:r>
        <w:rPr>
          <w:rFonts w:eastAsia="Arial" w:cs="Arial"/>
          <w:b/>
          <w:color w:val="000000"/>
          <w:sz w:val="22"/>
        </w:rPr>
        <w:t xml:space="preserve">– </w:t>
      </w:r>
      <w:r w:rsidRPr="00F27299">
        <w:rPr>
          <w:rFonts w:eastAsia="Arial" w:cs="Arial"/>
          <w:b/>
          <w:i/>
          <w:iCs/>
          <w:color w:val="000000"/>
          <w:sz w:val="22"/>
        </w:rPr>
        <w:t>Kantar Group Chief Financial Officer</w:t>
      </w:r>
      <w:r>
        <w:rPr>
          <w:rFonts w:ascii="Calibri" w:eastAsia="Calibri" w:hAnsi="Calibri" w:cs="Calibri"/>
          <w:color w:val="000000"/>
          <w:sz w:val="22"/>
        </w:rPr>
        <w:t xml:space="preserve"> </w:t>
      </w:r>
    </w:p>
    <w:p w14:paraId="112DB003" w14:textId="7277F0ED" w:rsidR="0071514F" w:rsidRDefault="0071514F" w:rsidP="0071514F">
      <w:pPr>
        <w:spacing w:before="80"/>
        <w:rPr>
          <w:rFonts w:ascii="Calibri" w:eastAsia="Calibri" w:hAnsi="Calibri" w:cs="Calibri"/>
          <w:color w:val="000000"/>
          <w:sz w:val="22"/>
        </w:rPr>
      </w:pPr>
      <w:r>
        <w:rPr>
          <w:rFonts w:ascii="Calibri" w:eastAsia="Calibri" w:hAnsi="Calibri" w:cs="Calibri"/>
          <w:color w:val="000000"/>
          <w:sz w:val="22"/>
        </w:rPr>
        <w:lastRenderedPageBreak/>
        <w:t>You mean the revenue side presumably?</w:t>
      </w:r>
    </w:p>
    <w:p w14:paraId="7B9E322F" w14:textId="77777777" w:rsidR="0071514F" w:rsidRDefault="0071514F" w:rsidP="0071514F">
      <w:r>
        <w:rPr>
          <w:rFonts w:eastAsia="Arial" w:cs="Arial"/>
          <w:color w:val="001EFF"/>
          <w:sz w:val="16"/>
        </w:rPr>
        <w:t>─────────────────────────────────────────────────────────────────────────────────────</w:t>
      </w:r>
    </w:p>
    <w:p w14:paraId="077B01CE" w14:textId="77777777" w:rsidR="007774FE" w:rsidRDefault="007774FE" w:rsidP="007774FE">
      <w:pPr>
        <w:rPr>
          <w:rFonts w:eastAsia="Arial" w:cs="Arial"/>
          <w:b/>
          <w:color w:val="000000"/>
          <w:sz w:val="22"/>
        </w:rPr>
      </w:pPr>
      <w:r w:rsidRPr="00006296">
        <w:rPr>
          <w:rFonts w:eastAsia="Arial" w:cs="Arial"/>
          <w:b/>
          <w:bCs/>
          <w:color w:val="000000"/>
          <w:sz w:val="22"/>
        </w:rPr>
        <w:t>Mary Pollock</w:t>
      </w:r>
      <w:r>
        <w:rPr>
          <w:rFonts w:eastAsia="Arial" w:cs="Arial"/>
          <w:b/>
          <w:bCs/>
          <w:color w:val="000000"/>
          <w:sz w:val="22"/>
        </w:rPr>
        <w:t xml:space="preserve"> </w:t>
      </w:r>
      <w:r>
        <w:rPr>
          <w:rFonts w:eastAsia="Arial" w:cs="Arial"/>
          <w:b/>
          <w:color w:val="000000"/>
          <w:sz w:val="22"/>
        </w:rPr>
        <w:t xml:space="preserve">– </w:t>
      </w:r>
      <w:proofErr w:type="spellStart"/>
      <w:r w:rsidRPr="00FE1163">
        <w:rPr>
          <w:rFonts w:eastAsia="Arial" w:cs="Arial"/>
          <w:b/>
          <w:bCs/>
          <w:i/>
          <w:iCs/>
          <w:color w:val="000000"/>
          <w:sz w:val="22"/>
        </w:rPr>
        <w:t>CreditSights</w:t>
      </w:r>
      <w:proofErr w:type="spellEnd"/>
      <w:r w:rsidRPr="00FE1163">
        <w:rPr>
          <w:rFonts w:eastAsia="Arial" w:cs="Arial"/>
          <w:b/>
          <w:bCs/>
          <w:i/>
          <w:iCs/>
          <w:color w:val="000000"/>
          <w:sz w:val="22"/>
        </w:rPr>
        <w:t xml:space="preserve"> Analyst</w:t>
      </w:r>
    </w:p>
    <w:p w14:paraId="3848A724" w14:textId="798FE9D7" w:rsidR="002718A7" w:rsidRDefault="0071514F" w:rsidP="001641A7">
      <w:pPr>
        <w:rPr>
          <w:rFonts w:ascii="Calibri" w:eastAsia="Calibri" w:hAnsi="Calibri" w:cs="Calibri"/>
          <w:color w:val="000000"/>
          <w:sz w:val="22"/>
        </w:rPr>
      </w:pPr>
      <w:r>
        <w:rPr>
          <w:rFonts w:ascii="Calibri" w:eastAsia="Calibri" w:hAnsi="Calibri" w:cs="Calibri"/>
          <w:color w:val="000000"/>
          <w:sz w:val="22"/>
        </w:rPr>
        <w:t>Yeah, sorry, the revenue side of the new combined segment</w:t>
      </w:r>
    </w:p>
    <w:p w14:paraId="45ED7855" w14:textId="77777777" w:rsidR="0071514F" w:rsidRDefault="0071514F" w:rsidP="0071514F">
      <w:r>
        <w:rPr>
          <w:rFonts w:eastAsia="Arial" w:cs="Arial"/>
          <w:color w:val="001EFF"/>
          <w:sz w:val="16"/>
        </w:rPr>
        <w:t>─────────────────────────────────────────────────────────────────────────────────────</w:t>
      </w:r>
    </w:p>
    <w:p w14:paraId="6773DA1D" w14:textId="77777777" w:rsidR="00FE1163" w:rsidRDefault="00FE1163" w:rsidP="0071514F">
      <w:pPr>
        <w:spacing w:before="80"/>
        <w:rPr>
          <w:rFonts w:ascii="Calibri" w:eastAsia="Calibri" w:hAnsi="Calibri" w:cs="Calibri"/>
          <w:color w:val="000000"/>
          <w:sz w:val="22"/>
        </w:rPr>
      </w:pPr>
      <w:r w:rsidRPr="00604D21">
        <w:rPr>
          <w:rFonts w:eastAsia="Arial" w:cs="Arial"/>
          <w:b/>
          <w:color w:val="000000"/>
          <w:sz w:val="22"/>
        </w:rPr>
        <w:t xml:space="preserve">Michael Uzielli </w:t>
      </w:r>
      <w:r>
        <w:rPr>
          <w:rFonts w:eastAsia="Arial" w:cs="Arial"/>
          <w:b/>
          <w:color w:val="000000"/>
          <w:sz w:val="22"/>
        </w:rPr>
        <w:t xml:space="preserve">– </w:t>
      </w:r>
      <w:r w:rsidRPr="00F27299">
        <w:rPr>
          <w:rFonts w:eastAsia="Arial" w:cs="Arial"/>
          <w:b/>
          <w:i/>
          <w:iCs/>
          <w:color w:val="000000"/>
          <w:sz w:val="22"/>
        </w:rPr>
        <w:t>Kantar Group Chief Financial Officer</w:t>
      </w:r>
      <w:r>
        <w:rPr>
          <w:rFonts w:ascii="Calibri" w:eastAsia="Calibri" w:hAnsi="Calibri" w:cs="Calibri"/>
          <w:color w:val="000000"/>
          <w:sz w:val="22"/>
        </w:rPr>
        <w:t xml:space="preserve"> </w:t>
      </w:r>
    </w:p>
    <w:p w14:paraId="4AA84A91" w14:textId="6687166A" w:rsidR="002718A7" w:rsidRPr="0071514F" w:rsidRDefault="0071514F" w:rsidP="0071514F">
      <w:pPr>
        <w:spacing w:before="80"/>
        <w:rPr>
          <w:rFonts w:ascii="Calibri" w:eastAsia="Calibri" w:hAnsi="Calibri" w:cs="Calibri"/>
          <w:color w:val="000000"/>
          <w:sz w:val="22"/>
        </w:rPr>
      </w:pPr>
      <w:r>
        <w:rPr>
          <w:rFonts w:ascii="Calibri" w:eastAsia="Calibri" w:hAnsi="Calibri" w:cs="Calibri"/>
          <w:color w:val="000000"/>
          <w:sz w:val="22"/>
        </w:rPr>
        <w:t xml:space="preserve">Well, it's mostly in the international business and it's a pattern we sometimes see where Q1 is a bit slower on the one-off, what they call the one-offs. They concentrate on the contract renewals in the international business with the cycle renews in Q1, whereas the </w:t>
      </w:r>
      <w:r w:rsidR="00595C77">
        <w:rPr>
          <w:rFonts w:ascii="Calibri" w:eastAsia="Calibri" w:hAnsi="Calibri" w:cs="Calibri"/>
          <w:color w:val="000000"/>
          <w:sz w:val="22"/>
        </w:rPr>
        <w:t>Numerator</w:t>
      </w:r>
      <w:r>
        <w:rPr>
          <w:rFonts w:ascii="Calibri" w:eastAsia="Calibri" w:hAnsi="Calibri" w:cs="Calibri"/>
          <w:color w:val="000000"/>
          <w:sz w:val="22"/>
        </w:rPr>
        <w:t xml:space="preserve"> North America it renews in Q4. So sometimes they spend a lot of time securing the renewals and it's the same people who are selling the one-off income. So they sometimes end up with a bit of a slowdown on the one-offs, and then they catch that up in Q2, Q3, Q4, and it sometimes varies year-on-year, which is why you see that. It's a bit slower than we would like, as well. But the shortfall is not in the contract secured contract revenue. That's actually up over 5% year-on-year. It's more in the one-offs that have been lower, but that could be deferred and delayed rather than not happening.</w:t>
      </w:r>
    </w:p>
    <w:p w14:paraId="2C554D27" w14:textId="77777777" w:rsidR="0071514F" w:rsidRDefault="0071514F" w:rsidP="0071514F">
      <w:r>
        <w:rPr>
          <w:rFonts w:eastAsia="Arial" w:cs="Arial"/>
          <w:color w:val="001EFF"/>
          <w:sz w:val="16"/>
        </w:rPr>
        <w:t>─────────────────────────────────────────────────────────────────────────────────────</w:t>
      </w:r>
    </w:p>
    <w:p w14:paraId="3154F446" w14:textId="77777777" w:rsidR="007774FE" w:rsidRDefault="007774FE" w:rsidP="007774FE">
      <w:pPr>
        <w:rPr>
          <w:rFonts w:eastAsia="Arial" w:cs="Arial"/>
          <w:b/>
          <w:color w:val="000000"/>
          <w:sz w:val="22"/>
        </w:rPr>
      </w:pPr>
      <w:r w:rsidRPr="00006296">
        <w:rPr>
          <w:rFonts w:eastAsia="Arial" w:cs="Arial"/>
          <w:b/>
          <w:bCs/>
          <w:color w:val="000000"/>
          <w:sz w:val="22"/>
        </w:rPr>
        <w:t>Mary Pollock</w:t>
      </w:r>
      <w:r>
        <w:rPr>
          <w:rFonts w:eastAsia="Arial" w:cs="Arial"/>
          <w:b/>
          <w:bCs/>
          <w:color w:val="000000"/>
          <w:sz w:val="22"/>
        </w:rPr>
        <w:t xml:space="preserve"> </w:t>
      </w:r>
      <w:r>
        <w:rPr>
          <w:rFonts w:eastAsia="Arial" w:cs="Arial"/>
          <w:b/>
          <w:color w:val="000000"/>
          <w:sz w:val="22"/>
        </w:rPr>
        <w:t xml:space="preserve">– </w:t>
      </w:r>
      <w:proofErr w:type="spellStart"/>
      <w:r w:rsidRPr="00FE1163">
        <w:rPr>
          <w:rFonts w:eastAsia="Arial" w:cs="Arial"/>
          <w:b/>
          <w:bCs/>
          <w:i/>
          <w:iCs/>
          <w:color w:val="000000"/>
          <w:sz w:val="22"/>
        </w:rPr>
        <w:t>CreditSights</w:t>
      </w:r>
      <w:proofErr w:type="spellEnd"/>
      <w:r w:rsidRPr="00FE1163">
        <w:rPr>
          <w:rFonts w:eastAsia="Arial" w:cs="Arial"/>
          <w:b/>
          <w:bCs/>
          <w:i/>
          <w:iCs/>
          <w:color w:val="000000"/>
          <w:sz w:val="22"/>
        </w:rPr>
        <w:t xml:space="preserve"> Analyst</w:t>
      </w:r>
    </w:p>
    <w:p w14:paraId="72A98463" w14:textId="77777777" w:rsidR="0071514F" w:rsidRDefault="0071514F" w:rsidP="0071514F">
      <w:pPr>
        <w:spacing w:before="80"/>
        <w:rPr>
          <w:rFonts w:ascii="Calibri" w:eastAsia="Calibri" w:hAnsi="Calibri" w:cs="Calibri"/>
          <w:color w:val="000000"/>
          <w:sz w:val="22"/>
        </w:rPr>
      </w:pPr>
      <w:r>
        <w:rPr>
          <w:rFonts w:ascii="Calibri" w:eastAsia="Calibri" w:hAnsi="Calibri" w:cs="Calibri"/>
          <w:color w:val="000000"/>
          <w:sz w:val="22"/>
        </w:rPr>
        <w:t>Okay, thanks. And just the last one, how much was outstanding on your non-recourse facility at the quarter end?</w:t>
      </w:r>
    </w:p>
    <w:p w14:paraId="41EA6F3D" w14:textId="77777777" w:rsidR="0071514F" w:rsidRDefault="0071514F" w:rsidP="0071514F">
      <w:r>
        <w:rPr>
          <w:rFonts w:eastAsia="Arial" w:cs="Arial"/>
          <w:color w:val="001EFF"/>
          <w:sz w:val="16"/>
        </w:rPr>
        <w:t>─────────────────────────────────────────────────────────────────────────────────────</w:t>
      </w:r>
    </w:p>
    <w:p w14:paraId="6426AC5F" w14:textId="77777777" w:rsidR="00FE1163" w:rsidRDefault="00FE1163" w:rsidP="0071514F">
      <w:pPr>
        <w:spacing w:before="80"/>
        <w:rPr>
          <w:rFonts w:ascii="Calibri" w:eastAsia="Calibri" w:hAnsi="Calibri" w:cs="Calibri"/>
          <w:color w:val="000000"/>
          <w:sz w:val="22"/>
        </w:rPr>
      </w:pPr>
      <w:r w:rsidRPr="00604D21">
        <w:rPr>
          <w:rFonts w:eastAsia="Arial" w:cs="Arial"/>
          <w:b/>
          <w:color w:val="000000"/>
          <w:sz w:val="22"/>
        </w:rPr>
        <w:t xml:space="preserve">Michael Uzielli </w:t>
      </w:r>
      <w:r>
        <w:rPr>
          <w:rFonts w:eastAsia="Arial" w:cs="Arial"/>
          <w:b/>
          <w:color w:val="000000"/>
          <w:sz w:val="22"/>
        </w:rPr>
        <w:t xml:space="preserve">– </w:t>
      </w:r>
      <w:r w:rsidRPr="00F27299">
        <w:rPr>
          <w:rFonts w:eastAsia="Arial" w:cs="Arial"/>
          <w:b/>
          <w:i/>
          <w:iCs/>
          <w:color w:val="000000"/>
          <w:sz w:val="22"/>
        </w:rPr>
        <w:t>Kantar Group Chief Financial Officer</w:t>
      </w:r>
      <w:r>
        <w:rPr>
          <w:rFonts w:ascii="Calibri" w:eastAsia="Calibri" w:hAnsi="Calibri" w:cs="Calibri"/>
          <w:color w:val="000000"/>
          <w:sz w:val="22"/>
        </w:rPr>
        <w:t xml:space="preserve"> </w:t>
      </w:r>
    </w:p>
    <w:p w14:paraId="61DFF849" w14:textId="4B35A5CE" w:rsidR="0071514F" w:rsidRDefault="0071514F" w:rsidP="0071514F">
      <w:pPr>
        <w:spacing w:before="80"/>
        <w:rPr>
          <w:rFonts w:ascii="Calibri" w:eastAsia="Calibri" w:hAnsi="Calibri" w:cs="Calibri"/>
          <w:color w:val="000000"/>
          <w:sz w:val="22"/>
        </w:rPr>
      </w:pPr>
      <w:r>
        <w:rPr>
          <w:rFonts w:ascii="Calibri" w:eastAsia="Calibri" w:hAnsi="Calibri" w:cs="Calibri"/>
          <w:color w:val="000000"/>
          <w:sz w:val="22"/>
        </w:rPr>
        <w:t>The factoring?</w:t>
      </w:r>
    </w:p>
    <w:p w14:paraId="72A6854C" w14:textId="77777777" w:rsidR="0071514F" w:rsidRDefault="0071514F" w:rsidP="0071514F">
      <w:r>
        <w:rPr>
          <w:rFonts w:eastAsia="Arial" w:cs="Arial"/>
          <w:color w:val="001EFF"/>
          <w:sz w:val="16"/>
        </w:rPr>
        <w:t>─────────────────────────────────────────────────────────────────────────────────────</w:t>
      </w:r>
    </w:p>
    <w:p w14:paraId="6F06EF94" w14:textId="77777777" w:rsidR="007774FE" w:rsidRDefault="007774FE" w:rsidP="007774FE">
      <w:pPr>
        <w:rPr>
          <w:rFonts w:eastAsia="Arial" w:cs="Arial"/>
          <w:b/>
          <w:color w:val="000000"/>
          <w:sz w:val="22"/>
        </w:rPr>
      </w:pPr>
      <w:r w:rsidRPr="00006296">
        <w:rPr>
          <w:rFonts w:eastAsia="Arial" w:cs="Arial"/>
          <w:b/>
          <w:bCs/>
          <w:color w:val="000000"/>
          <w:sz w:val="22"/>
        </w:rPr>
        <w:t>Mary Pollock</w:t>
      </w:r>
      <w:r>
        <w:rPr>
          <w:rFonts w:eastAsia="Arial" w:cs="Arial"/>
          <w:b/>
          <w:bCs/>
          <w:color w:val="000000"/>
          <w:sz w:val="22"/>
        </w:rPr>
        <w:t xml:space="preserve"> </w:t>
      </w:r>
      <w:r>
        <w:rPr>
          <w:rFonts w:eastAsia="Arial" w:cs="Arial"/>
          <w:b/>
          <w:color w:val="000000"/>
          <w:sz w:val="22"/>
        </w:rPr>
        <w:t xml:space="preserve">– </w:t>
      </w:r>
      <w:proofErr w:type="spellStart"/>
      <w:r w:rsidRPr="00FE1163">
        <w:rPr>
          <w:rFonts w:eastAsia="Arial" w:cs="Arial"/>
          <w:b/>
          <w:bCs/>
          <w:i/>
          <w:iCs/>
          <w:color w:val="000000"/>
          <w:sz w:val="22"/>
        </w:rPr>
        <w:t>CreditSights</w:t>
      </w:r>
      <w:proofErr w:type="spellEnd"/>
      <w:r w:rsidRPr="00FE1163">
        <w:rPr>
          <w:rFonts w:eastAsia="Arial" w:cs="Arial"/>
          <w:b/>
          <w:bCs/>
          <w:i/>
          <w:iCs/>
          <w:color w:val="000000"/>
          <w:sz w:val="22"/>
        </w:rPr>
        <w:t xml:space="preserve"> Analyst</w:t>
      </w:r>
    </w:p>
    <w:p w14:paraId="19A634DF" w14:textId="77777777" w:rsidR="0071514F" w:rsidRDefault="0071514F" w:rsidP="0071514F">
      <w:pPr>
        <w:spacing w:before="80"/>
        <w:rPr>
          <w:rFonts w:ascii="Calibri" w:eastAsia="Calibri" w:hAnsi="Calibri" w:cs="Calibri"/>
          <w:color w:val="000000"/>
          <w:sz w:val="22"/>
        </w:rPr>
      </w:pPr>
      <w:r>
        <w:rPr>
          <w:rFonts w:ascii="Calibri" w:eastAsia="Calibri" w:hAnsi="Calibri" w:cs="Calibri"/>
          <w:color w:val="000000"/>
          <w:sz w:val="22"/>
        </w:rPr>
        <w:t>Yes. Sorry.</w:t>
      </w:r>
    </w:p>
    <w:p w14:paraId="0E20015C" w14:textId="77777777" w:rsidR="0071514F" w:rsidRDefault="0071514F" w:rsidP="0071514F">
      <w:r>
        <w:rPr>
          <w:rFonts w:eastAsia="Arial" w:cs="Arial"/>
          <w:color w:val="001EFF"/>
          <w:sz w:val="16"/>
        </w:rPr>
        <w:t>─────────────────────────────────────────────────────────────────────────────────────</w:t>
      </w:r>
    </w:p>
    <w:p w14:paraId="30C94EC9" w14:textId="4EBE1FD8" w:rsidR="00CB3FA8" w:rsidRDefault="00CB3FA8" w:rsidP="0071514F">
      <w:pPr>
        <w:rPr>
          <w:rFonts w:eastAsia="Arial" w:cs="Arial"/>
          <w:color w:val="000000"/>
          <w:sz w:val="22"/>
        </w:rPr>
      </w:pPr>
      <w:r>
        <w:rPr>
          <w:rFonts w:eastAsia="Arial" w:cs="Arial"/>
          <w:b/>
          <w:color w:val="000000"/>
          <w:sz w:val="22"/>
        </w:rPr>
        <w:t>Peter Russell</w:t>
      </w:r>
      <w:r w:rsidRPr="00604D21">
        <w:rPr>
          <w:rFonts w:eastAsia="Arial" w:cs="Arial"/>
          <w:b/>
          <w:color w:val="000000"/>
          <w:sz w:val="22"/>
        </w:rPr>
        <w:t xml:space="preserve"> </w:t>
      </w:r>
      <w:r>
        <w:rPr>
          <w:rFonts w:eastAsia="Arial" w:cs="Arial"/>
          <w:b/>
          <w:color w:val="000000"/>
          <w:sz w:val="22"/>
        </w:rPr>
        <w:t xml:space="preserve">– </w:t>
      </w:r>
      <w:r w:rsidRPr="00F27299">
        <w:rPr>
          <w:rFonts w:eastAsia="Arial" w:cs="Arial"/>
          <w:b/>
          <w:i/>
          <w:iCs/>
          <w:color w:val="000000"/>
          <w:sz w:val="22"/>
        </w:rPr>
        <w:t xml:space="preserve">Kantar Group </w:t>
      </w:r>
      <w:r>
        <w:rPr>
          <w:rFonts w:eastAsia="Arial" w:cs="Arial"/>
          <w:b/>
          <w:i/>
          <w:iCs/>
          <w:color w:val="000000"/>
          <w:sz w:val="22"/>
        </w:rPr>
        <w:t>Treasurer</w:t>
      </w:r>
      <w:r w:rsidRPr="0071514F">
        <w:rPr>
          <w:rFonts w:eastAsia="Arial" w:cs="Arial"/>
          <w:color w:val="000000"/>
          <w:sz w:val="22"/>
        </w:rPr>
        <w:t xml:space="preserve"> </w:t>
      </w:r>
    </w:p>
    <w:p w14:paraId="65A05754" w14:textId="2D5F0180" w:rsidR="0071514F" w:rsidRPr="0071514F" w:rsidRDefault="0071514F" w:rsidP="0071514F">
      <w:pPr>
        <w:rPr>
          <w:rFonts w:eastAsia="Arial" w:cs="Arial"/>
          <w:color w:val="000000"/>
          <w:sz w:val="22"/>
        </w:rPr>
      </w:pPr>
      <w:r w:rsidRPr="0071514F">
        <w:rPr>
          <w:rFonts w:eastAsia="Arial" w:cs="Arial"/>
          <w:color w:val="000000"/>
          <w:sz w:val="22"/>
        </w:rPr>
        <w:t>136</w:t>
      </w:r>
      <w:r>
        <w:rPr>
          <w:rFonts w:eastAsia="Arial" w:cs="Arial"/>
          <w:color w:val="000000"/>
          <w:sz w:val="22"/>
        </w:rPr>
        <w:t>.</w:t>
      </w:r>
    </w:p>
    <w:p w14:paraId="17312DBF" w14:textId="77777777" w:rsidR="0071514F" w:rsidRDefault="0071514F" w:rsidP="0071514F">
      <w:r>
        <w:rPr>
          <w:rFonts w:eastAsia="Arial" w:cs="Arial"/>
          <w:color w:val="001EFF"/>
          <w:sz w:val="16"/>
        </w:rPr>
        <w:t>─────────────────────────────────────────────────────────────────────────────────────</w:t>
      </w:r>
    </w:p>
    <w:p w14:paraId="0D6F7AB9" w14:textId="77777777" w:rsidR="007774FE" w:rsidRDefault="007774FE" w:rsidP="007774FE">
      <w:pPr>
        <w:rPr>
          <w:rFonts w:eastAsia="Arial" w:cs="Arial"/>
          <w:b/>
          <w:color w:val="000000"/>
          <w:sz w:val="22"/>
        </w:rPr>
      </w:pPr>
      <w:r w:rsidRPr="00006296">
        <w:rPr>
          <w:rFonts w:eastAsia="Arial" w:cs="Arial"/>
          <w:b/>
          <w:bCs/>
          <w:color w:val="000000"/>
          <w:sz w:val="22"/>
        </w:rPr>
        <w:t>Mary Pollock</w:t>
      </w:r>
      <w:r>
        <w:rPr>
          <w:rFonts w:eastAsia="Arial" w:cs="Arial"/>
          <w:b/>
          <w:bCs/>
          <w:color w:val="000000"/>
          <w:sz w:val="22"/>
        </w:rPr>
        <w:t xml:space="preserve"> </w:t>
      </w:r>
      <w:r>
        <w:rPr>
          <w:rFonts w:eastAsia="Arial" w:cs="Arial"/>
          <w:b/>
          <w:color w:val="000000"/>
          <w:sz w:val="22"/>
        </w:rPr>
        <w:t xml:space="preserve">– </w:t>
      </w:r>
      <w:proofErr w:type="spellStart"/>
      <w:r w:rsidRPr="00FE1163">
        <w:rPr>
          <w:rFonts w:eastAsia="Arial" w:cs="Arial"/>
          <w:b/>
          <w:bCs/>
          <w:i/>
          <w:iCs/>
          <w:color w:val="000000"/>
          <w:sz w:val="22"/>
        </w:rPr>
        <w:t>CreditSights</w:t>
      </w:r>
      <w:proofErr w:type="spellEnd"/>
      <w:r w:rsidRPr="00FE1163">
        <w:rPr>
          <w:rFonts w:eastAsia="Arial" w:cs="Arial"/>
          <w:b/>
          <w:bCs/>
          <w:i/>
          <w:iCs/>
          <w:color w:val="000000"/>
          <w:sz w:val="22"/>
        </w:rPr>
        <w:t xml:space="preserve"> Analyst</w:t>
      </w:r>
    </w:p>
    <w:p w14:paraId="04FDC62B" w14:textId="77777777" w:rsidR="0071514F" w:rsidRDefault="0071514F" w:rsidP="0071514F">
      <w:pPr>
        <w:spacing w:before="80"/>
        <w:rPr>
          <w:rFonts w:ascii="Calibri" w:eastAsia="Calibri" w:hAnsi="Calibri" w:cs="Calibri"/>
          <w:color w:val="000000"/>
          <w:sz w:val="22"/>
        </w:rPr>
      </w:pPr>
      <w:r>
        <w:rPr>
          <w:rFonts w:ascii="Calibri" w:eastAsia="Calibri" w:hAnsi="Calibri" w:cs="Calibri"/>
          <w:color w:val="000000"/>
          <w:sz w:val="22"/>
        </w:rPr>
        <w:t>136. Great. Thank you so much.</w:t>
      </w:r>
    </w:p>
    <w:p w14:paraId="18C94A7B" w14:textId="77777777" w:rsidR="0071514F" w:rsidRDefault="0071514F" w:rsidP="0071514F">
      <w:r>
        <w:rPr>
          <w:rFonts w:eastAsia="Arial" w:cs="Arial"/>
          <w:color w:val="001EFF"/>
          <w:sz w:val="16"/>
        </w:rPr>
        <w:t>─────────────────────────────────────────────────────────────────────────────────────</w:t>
      </w:r>
    </w:p>
    <w:p w14:paraId="30F6696D" w14:textId="77777777" w:rsidR="00CB3FA8" w:rsidRDefault="00CB3FA8" w:rsidP="0071514F">
      <w:pPr>
        <w:rPr>
          <w:rFonts w:ascii="Calibri" w:eastAsia="Calibri" w:hAnsi="Calibri" w:cs="Calibri"/>
          <w:color w:val="000000"/>
          <w:sz w:val="22"/>
        </w:rPr>
      </w:pPr>
      <w:r w:rsidRPr="00604D21">
        <w:rPr>
          <w:rFonts w:eastAsia="Arial" w:cs="Arial"/>
          <w:b/>
          <w:color w:val="000000"/>
          <w:sz w:val="22"/>
        </w:rPr>
        <w:t xml:space="preserve">Michael Uzielli </w:t>
      </w:r>
      <w:r>
        <w:rPr>
          <w:rFonts w:eastAsia="Arial" w:cs="Arial"/>
          <w:b/>
          <w:color w:val="000000"/>
          <w:sz w:val="22"/>
        </w:rPr>
        <w:t xml:space="preserve">– </w:t>
      </w:r>
      <w:r w:rsidRPr="00F27299">
        <w:rPr>
          <w:rFonts w:eastAsia="Arial" w:cs="Arial"/>
          <w:b/>
          <w:i/>
          <w:iCs/>
          <w:color w:val="000000"/>
          <w:sz w:val="22"/>
        </w:rPr>
        <w:t>Kantar Group Chief Financial Officer</w:t>
      </w:r>
      <w:r>
        <w:rPr>
          <w:rFonts w:ascii="Calibri" w:eastAsia="Calibri" w:hAnsi="Calibri" w:cs="Calibri"/>
          <w:color w:val="000000"/>
          <w:sz w:val="22"/>
        </w:rPr>
        <w:t xml:space="preserve"> </w:t>
      </w:r>
    </w:p>
    <w:p w14:paraId="4BAAA570" w14:textId="7B100756" w:rsidR="0071514F" w:rsidRDefault="0071514F" w:rsidP="0071514F">
      <w:pPr>
        <w:rPr>
          <w:rFonts w:ascii="Calibri" w:eastAsia="Calibri" w:hAnsi="Calibri" w:cs="Calibri"/>
          <w:color w:val="000000"/>
          <w:sz w:val="22"/>
        </w:rPr>
      </w:pPr>
      <w:r>
        <w:rPr>
          <w:rFonts w:ascii="Calibri" w:eastAsia="Calibri" w:hAnsi="Calibri" w:cs="Calibri"/>
          <w:color w:val="000000"/>
          <w:sz w:val="22"/>
        </w:rPr>
        <w:t>Great. Thank you</w:t>
      </w:r>
    </w:p>
    <w:p w14:paraId="5839819C" w14:textId="77777777" w:rsidR="0071514F" w:rsidRDefault="0071514F" w:rsidP="0071514F">
      <w:r>
        <w:rPr>
          <w:rFonts w:eastAsia="Arial" w:cs="Arial"/>
          <w:color w:val="001EFF"/>
          <w:sz w:val="16"/>
        </w:rPr>
        <w:t>─────────────────────────────────────────────────────────────────────────────────────</w:t>
      </w:r>
    </w:p>
    <w:p w14:paraId="312E2885" w14:textId="77777777" w:rsidR="0071514F" w:rsidRDefault="0071514F" w:rsidP="0071514F">
      <w:r>
        <w:rPr>
          <w:rFonts w:eastAsia="Arial" w:cs="Arial"/>
          <w:b/>
          <w:color w:val="000000"/>
          <w:sz w:val="22"/>
        </w:rPr>
        <w:t xml:space="preserve">Operator </w:t>
      </w:r>
    </w:p>
    <w:p w14:paraId="36218618" w14:textId="64A69782" w:rsidR="0071514F" w:rsidRDefault="0071514F" w:rsidP="0071514F">
      <w:pPr>
        <w:rPr>
          <w:rFonts w:ascii="Calibri" w:eastAsia="Calibri" w:hAnsi="Calibri" w:cs="Calibri"/>
          <w:color w:val="000000"/>
          <w:sz w:val="22"/>
        </w:rPr>
      </w:pPr>
      <w:r>
        <w:rPr>
          <w:rFonts w:ascii="Calibri" w:eastAsia="Calibri" w:hAnsi="Calibri" w:cs="Calibri"/>
          <w:color w:val="000000"/>
          <w:sz w:val="22"/>
        </w:rPr>
        <w:lastRenderedPageBreak/>
        <w:t xml:space="preserve">Thank you, Mary. As a gentle reminder, if anybody would like to ask a question, please use the raised hand feature at the bottom of your zoom screen. If you're </w:t>
      </w:r>
      <w:r w:rsidR="001274AA">
        <w:rPr>
          <w:rFonts w:ascii="Calibri" w:eastAsia="Calibri" w:hAnsi="Calibri" w:cs="Calibri"/>
          <w:color w:val="000000"/>
          <w:sz w:val="22"/>
        </w:rPr>
        <w:t>dialled</w:t>
      </w:r>
      <w:r>
        <w:rPr>
          <w:rFonts w:ascii="Calibri" w:eastAsia="Calibri" w:hAnsi="Calibri" w:cs="Calibri"/>
          <w:color w:val="000000"/>
          <w:sz w:val="22"/>
        </w:rPr>
        <w:t xml:space="preserve"> in by phone, please press star nine and then star six to unmute yourself. We'll allow a queue to form. We have a question from Martin Erm</w:t>
      </w:r>
      <w:r w:rsidR="001274AA">
        <w:rPr>
          <w:rFonts w:ascii="Calibri" w:eastAsia="Calibri" w:hAnsi="Calibri" w:cs="Calibri"/>
          <w:color w:val="000000"/>
          <w:sz w:val="22"/>
        </w:rPr>
        <w:t>i</w:t>
      </w:r>
      <w:r>
        <w:rPr>
          <w:rFonts w:ascii="Calibri" w:eastAsia="Calibri" w:hAnsi="Calibri" w:cs="Calibri"/>
          <w:color w:val="000000"/>
          <w:sz w:val="22"/>
        </w:rPr>
        <w:t>n</w:t>
      </w:r>
      <w:r w:rsidR="001274AA">
        <w:rPr>
          <w:rFonts w:ascii="Calibri" w:eastAsia="Calibri" w:hAnsi="Calibri" w:cs="Calibri"/>
          <w:color w:val="000000"/>
          <w:sz w:val="22"/>
        </w:rPr>
        <w:t>i</w:t>
      </w:r>
      <w:r>
        <w:rPr>
          <w:rFonts w:ascii="Calibri" w:eastAsia="Calibri" w:hAnsi="Calibri" w:cs="Calibri"/>
          <w:color w:val="000000"/>
          <w:sz w:val="22"/>
        </w:rPr>
        <w:t xml:space="preserve"> from Bain Capit</w:t>
      </w:r>
      <w:r w:rsidR="001274AA">
        <w:rPr>
          <w:rFonts w:ascii="Calibri" w:eastAsia="Calibri" w:hAnsi="Calibri" w:cs="Calibri"/>
          <w:color w:val="000000"/>
          <w:sz w:val="22"/>
        </w:rPr>
        <w:t>a</w:t>
      </w:r>
      <w:r>
        <w:rPr>
          <w:rFonts w:ascii="Calibri" w:eastAsia="Calibri" w:hAnsi="Calibri" w:cs="Calibri"/>
          <w:color w:val="000000"/>
          <w:sz w:val="22"/>
        </w:rPr>
        <w:t>l. Please unmute yourself, Martin, and ask your question</w:t>
      </w:r>
    </w:p>
    <w:p w14:paraId="19F2585F" w14:textId="77777777" w:rsidR="0071514F" w:rsidRDefault="0071514F" w:rsidP="0071514F">
      <w:r>
        <w:rPr>
          <w:rFonts w:eastAsia="Arial" w:cs="Arial"/>
          <w:color w:val="001EFF"/>
          <w:sz w:val="16"/>
        </w:rPr>
        <w:t>─────────────────────────────────────────────────────────────────────────────────────</w:t>
      </w:r>
    </w:p>
    <w:p w14:paraId="0134FC13" w14:textId="435D5AEA" w:rsidR="0071514F" w:rsidRDefault="0071514F" w:rsidP="0071514F">
      <w:pPr>
        <w:rPr>
          <w:rFonts w:eastAsia="Arial" w:cs="Arial"/>
          <w:b/>
          <w:color w:val="000000"/>
          <w:sz w:val="22"/>
        </w:rPr>
      </w:pPr>
      <w:r>
        <w:rPr>
          <w:rFonts w:eastAsia="Arial" w:cs="Arial"/>
          <w:b/>
          <w:bCs/>
          <w:color w:val="000000"/>
          <w:sz w:val="22"/>
        </w:rPr>
        <w:t>Martin Erm</w:t>
      </w:r>
      <w:r w:rsidR="007774FE">
        <w:rPr>
          <w:rFonts w:eastAsia="Arial" w:cs="Arial"/>
          <w:b/>
          <w:bCs/>
          <w:color w:val="000000"/>
          <w:sz w:val="22"/>
        </w:rPr>
        <w:t>i</w:t>
      </w:r>
      <w:r>
        <w:rPr>
          <w:rFonts w:eastAsia="Arial" w:cs="Arial"/>
          <w:b/>
          <w:bCs/>
          <w:color w:val="000000"/>
          <w:sz w:val="22"/>
        </w:rPr>
        <w:t>n</w:t>
      </w:r>
      <w:r w:rsidR="007774FE">
        <w:rPr>
          <w:rFonts w:eastAsia="Arial" w:cs="Arial"/>
          <w:b/>
          <w:bCs/>
          <w:color w:val="000000"/>
          <w:sz w:val="22"/>
        </w:rPr>
        <w:t>i</w:t>
      </w:r>
      <w:r w:rsidR="001274AA">
        <w:rPr>
          <w:rFonts w:eastAsia="Arial" w:cs="Arial"/>
          <w:b/>
          <w:bCs/>
          <w:color w:val="000000"/>
          <w:sz w:val="22"/>
        </w:rPr>
        <w:t xml:space="preserve"> –</w:t>
      </w:r>
      <w:r w:rsidR="001274AA" w:rsidRPr="00006296">
        <w:rPr>
          <w:rFonts w:eastAsia="Arial" w:cs="Arial"/>
          <w:b/>
          <w:bCs/>
          <w:color w:val="000000"/>
          <w:sz w:val="22"/>
        </w:rPr>
        <w:t xml:space="preserve"> </w:t>
      </w:r>
      <w:r w:rsidRPr="001274AA">
        <w:rPr>
          <w:rFonts w:eastAsia="Arial" w:cs="Arial"/>
          <w:b/>
          <w:bCs/>
          <w:i/>
          <w:iCs/>
          <w:color w:val="000000"/>
          <w:sz w:val="22"/>
        </w:rPr>
        <w:t>Bain Capital Analyst</w:t>
      </w:r>
    </w:p>
    <w:p w14:paraId="45ACD07C" w14:textId="77777777" w:rsidR="0071514F" w:rsidRDefault="0071514F" w:rsidP="0071514F">
      <w:pPr>
        <w:spacing w:before="80"/>
        <w:rPr>
          <w:rFonts w:ascii="Calibri" w:eastAsia="Calibri" w:hAnsi="Calibri" w:cs="Calibri"/>
          <w:color w:val="000000"/>
          <w:sz w:val="22"/>
        </w:rPr>
      </w:pPr>
      <w:r>
        <w:rPr>
          <w:rFonts w:ascii="Calibri" w:eastAsia="Calibri" w:hAnsi="Calibri" w:cs="Calibri"/>
          <w:color w:val="000000"/>
          <w:sz w:val="22"/>
        </w:rPr>
        <w:t>Hello, can you hear me?</w:t>
      </w:r>
    </w:p>
    <w:p w14:paraId="1F68626F" w14:textId="77777777" w:rsidR="0071514F" w:rsidRDefault="0071514F" w:rsidP="0071514F">
      <w:r>
        <w:rPr>
          <w:rFonts w:eastAsia="Arial" w:cs="Arial"/>
          <w:color w:val="001EFF"/>
          <w:sz w:val="16"/>
        </w:rPr>
        <w:t>─────────────────────────────────────────────────────────────────────────────────────</w:t>
      </w:r>
    </w:p>
    <w:p w14:paraId="254B3154" w14:textId="77777777" w:rsidR="00CB3FA8" w:rsidRDefault="00CB3FA8" w:rsidP="0071514F">
      <w:pPr>
        <w:spacing w:before="80"/>
        <w:rPr>
          <w:rFonts w:ascii="Calibri" w:eastAsia="Calibri" w:hAnsi="Calibri" w:cs="Calibri"/>
          <w:color w:val="000000"/>
          <w:sz w:val="22"/>
        </w:rPr>
      </w:pPr>
      <w:r w:rsidRPr="00604D21">
        <w:rPr>
          <w:rFonts w:eastAsia="Arial" w:cs="Arial"/>
          <w:b/>
          <w:color w:val="000000"/>
          <w:sz w:val="22"/>
        </w:rPr>
        <w:t xml:space="preserve">Michael Uzielli </w:t>
      </w:r>
      <w:r>
        <w:rPr>
          <w:rFonts w:eastAsia="Arial" w:cs="Arial"/>
          <w:b/>
          <w:color w:val="000000"/>
          <w:sz w:val="22"/>
        </w:rPr>
        <w:t xml:space="preserve">– </w:t>
      </w:r>
      <w:r w:rsidRPr="00F27299">
        <w:rPr>
          <w:rFonts w:eastAsia="Arial" w:cs="Arial"/>
          <w:b/>
          <w:i/>
          <w:iCs/>
          <w:color w:val="000000"/>
          <w:sz w:val="22"/>
        </w:rPr>
        <w:t>Kantar Group Chief Financial Officer</w:t>
      </w:r>
      <w:r>
        <w:rPr>
          <w:rFonts w:ascii="Calibri" w:eastAsia="Calibri" w:hAnsi="Calibri" w:cs="Calibri"/>
          <w:color w:val="000000"/>
          <w:sz w:val="22"/>
        </w:rPr>
        <w:t xml:space="preserve"> </w:t>
      </w:r>
    </w:p>
    <w:p w14:paraId="09F3A8E4" w14:textId="17E41D78" w:rsidR="0071514F" w:rsidRDefault="0071514F" w:rsidP="0071514F">
      <w:pPr>
        <w:spacing w:before="80"/>
        <w:rPr>
          <w:rFonts w:ascii="Calibri" w:eastAsia="Calibri" w:hAnsi="Calibri" w:cs="Calibri"/>
          <w:color w:val="000000"/>
          <w:sz w:val="22"/>
        </w:rPr>
      </w:pPr>
      <w:r>
        <w:rPr>
          <w:rFonts w:ascii="Calibri" w:eastAsia="Calibri" w:hAnsi="Calibri" w:cs="Calibri"/>
          <w:color w:val="000000"/>
          <w:sz w:val="22"/>
        </w:rPr>
        <w:t>Yeah. Hi, Martin.</w:t>
      </w:r>
    </w:p>
    <w:p w14:paraId="409D2A80" w14:textId="77777777" w:rsidR="0071514F" w:rsidRDefault="0071514F" w:rsidP="0071514F">
      <w:r>
        <w:rPr>
          <w:rFonts w:eastAsia="Arial" w:cs="Arial"/>
          <w:color w:val="001EFF"/>
          <w:sz w:val="16"/>
        </w:rPr>
        <w:t>─────────────────────────────────────────────────────────────────────────────────────</w:t>
      </w:r>
    </w:p>
    <w:p w14:paraId="43D9428C" w14:textId="77777777" w:rsidR="001274AA" w:rsidRPr="001274AA" w:rsidRDefault="001274AA" w:rsidP="001274AA">
      <w:pPr>
        <w:rPr>
          <w:rFonts w:eastAsia="Arial" w:cs="Arial"/>
          <w:b/>
          <w:i/>
          <w:iCs/>
          <w:color w:val="000000"/>
          <w:sz w:val="22"/>
        </w:rPr>
      </w:pPr>
      <w:r>
        <w:rPr>
          <w:rFonts w:eastAsia="Arial" w:cs="Arial"/>
          <w:b/>
          <w:bCs/>
          <w:color w:val="000000"/>
          <w:sz w:val="22"/>
        </w:rPr>
        <w:t>Martin Ermini –</w:t>
      </w:r>
      <w:r w:rsidRPr="00006296">
        <w:rPr>
          <w:rFonts w:eastAsia="Arial" w:cs="Arial"/>
          <w:b/>
          <w:bCs/>
          <w:color w:val="000000"/>
          <w:sz w:val="22"/>
        </w:rPr>
        <w:t xml:space="preserve"> </w:t>
      </w:r>
      <w:r w:rsidRPr="001274AA">
        <w:rPr>
          <w:rFonts w:eastAsia="Arial" w:cs="Arial"/>
          <w:b/>
          <w:bCs/>
          <w:i/>
          <w:iCs/>
          <w:color w:val="000000"/>
          <w:sz w:val="22"/>
        </w:rPr>
        <w:t>Bain Capital Analyst</w:t>
      </w:r>
    </w:p>
    <w:p w14:paraId="607654ED" w14:textId="7ED43B57" w:rsidR="0071514F" w:rsidRDefault="0071514F" w:rsidP="0071514F">
      <w:pPr>
        <w:spacing w:before="80"/>
        <w:rPr>
          <w:rFonts w:ascii="Calibri" w:eastAsia="Calibri" w:hAnsi="Calibri" w:cs="Calibri"/>
          <w:color w:val="000000"/>
          <w:sz w:val="22"/>
        </w:rPr>
      </w:pPr>
      <w:r>
        <w:rPr>
          <w:rFonts w:ascii="Calibri" w:eastAsia="Calibri" w:hAnsi="Calibri" w:cs="Calibri"/>
          <w:color w:val="000000"/>
          <w:sz w:val="22"/>
        </w:rPr>
        <w:t xml:space="preserve">Hi. Thank you for clarifying the point on the working capital and the fair consideration for </w:t>
      </w:r>
      <w:r w:rsidR="00595C77">
        <w:rPr>
          <w:rFonts w:ascii="Calibri" w:eastAsia="Calibri" w:hAnsi="Calibri" w:cs="Calibri"/>
          <w:color w:val="000000"/>
          <w:sz w:val="22"/>
        </w:rPr>
        <w:t>Numerator</w:t>
      </w:r>
      <w:r>
        <w:rPr>
          <w:rFonts w:ascii="Calibri" w:eastAsia="Calibri" w:hAnsi="Calibri" w:cs="Calibri"/>
          <w:color w:val="000000"/>
          <w:sz w:val="22"/>
        </w:rPr>
        <w:t>. I just had one follow-up. Clearly, if I remove the 147 from the 130 million working capital on the statements, that would be almost like an inflow of 16 million or so. So just wondering if I compare that to the minus 20 that you're showing on the slide, if there's any other large items we should consider?</w:t>
      </w:r>
    </w:p>
    <w:p w14:paraId="146DAECE" w14:textId="77777777" w:rsidR="0071514F" w:rsidRDefault="0071514F" w:rsidP="0071514F">
      <w:r>
        <w:rPr>
          <w:rFonts w:eastAsia="Arial" w:cs="Arial"/>
          <w:color w:val="001EFF"/>
          <w:sz w:val="16"/>
        </w:rPr>
        <w:t>─────────────────────────────────────────────────────────────────────────────────────</w:t>
      </w:r>
    </w:p>
    <w:p w14:paraId="21C8941B" w14:textId="77777777" w:rsidR="00CB3FA8" w:rsidRDefault="00CB3FA8" w:rsidP="0071514F">
      <w:pPr>
        <w:spacing w:before="80"/>
        <w:rPr>
          <w:rFonts w:ascii="Calibri" w:eastAsia="Calibri" w:hAnsi="Calibri" w:cs="Calibri"/>
          <w:color w:val="000000"/>
          <w:sz w:val="22"/>
        </w:rPr>
      </w:pPr>
      <w:r w:rsidRPr="00604D21">
        <w:rPr>
          <w:rFonts w:eastAsia="Arial" w:cs="Arial"/>
          <w:b/>
          <w:color w:val="000000"/>
          <w:sz w:val="22"/>
        </w:rPr>
        <w:t xml:space="preserve">Michael Uzielli </w:t>
      </w:r>
      <w:r>
        <w:rPr>
          <w:rFonts w:eastAsia="Arial" w:cs="Arial"/>
          <w:b/>
          <w:color w:val="000000"/>
          <w:sz w:val="22"/>
        </w:rPr>
        <w:t xml:space="preserve">– </w:t>
      </w:r>
      <w:r w:rsidRPr="00F27299">
        <w:rPr>
          <w:rFonts w:eastAsia="Arial" w:cs="Arial"/>
          <w:b/>
          <w:i/>
          <w:iCs/>
          <w:color w:val="000000"/>
          <w:sz w:val="22"/>
        </w:rPr>
        <w:t>Kantar Group Chief Financial Officer</w:t>
      </w:r>
      <w:r>
        <w:rPr>
          <w:rFonts w:ascii="Calibri" w:eastAsia="Calibri" w:hAnsi="Calibri" w:cs="Calibri"/>
          <w:color w:val="000000"/>
          <w:sz w:val="22"/>
        </w:rPr>
        <w:t xml:space="preserve"> </w:t>
      </w:r>
    </w:p>
    <w:p w14:paraId="7D74073E" w14:textId="5B749016" w:rsidR="0071514F" w:rsidRDefault="0071514F" w:rsidP="0071514F">
      <w:pPr>
        <w:spacing w:before="80"/>
        <w:rPr>
          <w:rFonts w:ascii="Calibri" w:eastAsia="Calibri" w:hAnsi="Calibri" w:cs="Calibri"/>
          <w:color w:val="000000"/>
          <w:sz w:val="22"/>
        </w:rPr>
      </w:pPr>
      <w:r>
        <w:rPr>
          <w:rFonts w:ascii="Calibri" w:eastAsia="Calibri" w:hAnsi="Calibri" w:cs="Calibri"/>
          <w:color w:val="000000"/>
          <w:sz w:val="22"/>
        </w:rPr>
        <w:t>Do you want to talk about that, Peter? Just about, there's a perimeter point there.</w:t>
      </w:r>
    </w:p>
    <w:p w14:paraId="58C78190" w14:textId="77777777" w:rsidR="0071514F" w:rsidRDefault="0071514F" w:rsidP="0071514F">
      <w:r>
        <w:rPr>
          <w:rFonts w:eastAsia="Arial" w:cs="Arial"/>
          <w:color w:val="001EFF"/>
          <w:sz w:val="16"/>
        </w:rPr>
        <w:t>─────────────────────────────────────────────────────────────────────────────────────</w:t>
      </w:r>
    </w:p>
    <w:p w14:paraId="78C25617" w14:textId="2379D34B" w:rsidR="0071514F" w:rsidRDefault="0071514F" w:rsidP="0071514F">
      <w:pPr>
        <w:rPr>
          <w:rFonts w:eastAsia="Arial" w:cs="Arial"/>
          <w:b/>
          <w:color w:val="000000"/>
          <w:sz w:val="22"/>
        </w:rPr>
      </w:pPr>
      <w:r w:rsidRPr="00835D66">
        <w:rPr>
          <w:rFonts w:eastAsia="Arial" w:cs="Arial"/>
          <w:b/>
          <w:color w:val="000000"/>
          <w:sz w:val="22"/>
        </w:rPr>
        <w:t>Peter Russell</w:t>
      </w:r>
      <w:r w:rsidR="00CB3FA8">
        <w:rPr>
          <w:rFonts w:eastAsia="Arial" w:cs="Arial"/>
          <w:b/>
          <w:color w:val="000000"/>
          <w:sz w:val="22"/>
        </w:rPr>
        <w:t xml:space="preserve"> –</w:t>
      </w:r>
      <w:r w:rsidRPr="00835D66">
        <w:rPr>
          <w:rFonts w:eastAsia="Arial" w:cs="Arial"/>
          <w:b/>
          <w:color w:val="000000"/>
          <w:sz w:val="22"/>
        </w:rPr>
        <w:t xml:space="preserve"> </w:t>
      </w:r>
      <w:r w:rsidRPr="001274AA">
        <w:rPr>
          <w:rFonts w:eastAsia="Arial" w:cs="Arial"/>
          <w:b/>
          <w:i/>
          <w:iCs/>
          <w:color w:val="000000"/>
          <w:sz w:val="22"/>
        </w:rPr>
        <w:t>Kantar</w:t>
      </w:r>
      <w:r w:rsidR="00CB3FA8" w:rsidRPr="001274AA">
        <w:rPr>
          <w:rFonts w:eastAsia="Arial" w:cs="Arial"/>
          <w:b/>
          <w:i/>
          <w:iCs/>
          <w:color w:val="000000"/>
          <w:sz w:val="22"/>
        </w:rPr>
        <w:t xml:space="preserve"> Group</w:t>
      </w:r>
      <w:r w:rsidRPr="001274AA">
        <w:rPr>
          <w:rFonts w:eastAsia="Arial" w:cs="Arial"/>
          <w:b/>
          <w:i/>
          <w:iCs/>
          <w:color w:val="000000"/>
          <w:sz w:val="22"/>
        </w:rPr>
        <w:t xml:space="preserve"> Treasurer</w:t>
      </w:r>
    </w:p>
    <w:p w14:paraId="1D322A61" w14:textId="2F6218BB" w:rsidR="0071514F" w:rsidRDefault="0071514F" w:rsidP="0071514F">
      <w:pPr>
        <w:spacing w:before="80"/>
        <w:rPr>
          <w:rFonts w:ascii="Calibri" w:eastAsia="Calibri" w:hAnsi="Calibri" w:cs="Calibri"/>
          <w:color w:val="000000"/>
          <w:sz w:val="22"/>
        </w:rPr>
      </w:pPr>
      <w:r>
        <w:rPr>
          <w:rFonts w:ascii="Calibri" w:eastAsia="Calibri" w:hAnsi="Calibri" w:cs="Calibri"/>
          <w:color w:val="000000"/>
          <w:sz w:val="22"/>
        </w:rPr>
        <w:t xml:space="preserve">Yeah, Hi, Martin. Yeah, so we reallocate various items. </w:t>
      </w:r>
      <w:r w:rsidR="00DE0FEC">
        <w:rPr>
          <w:rFonts w:ascii="Calibri" w:eastAsia="Calibri" w:hAnsi="Calibri" w:cs="Calibri"/>
          <w:color w:val="000000"/>
          <w:sz w:val="22"/>
        </w:rPr>
        <w:t>Obviously,</w:t>
      </w:r>
      <w:r>
        <w:rPr>
          <w:rFonts w:ascii="Calibri" w:eastAsia="Calibri" w:hAnsi="Calibri" w:cs="Calibri"/>
          <w:color w:val="000000"/>
          <w:sz w:val="22"/>
        </w:rPr>
        <w:t xml:space="preserve"> the </w:t>
      </w:r>
      <w:r w:rsidR="00595C77">
        <w:rPr>
          <w:rFonts w:ascii="Calibri" w:eastAsia="Calibri" w:hAnsi="Calibri" w:cs="Calibri"/>
          <w:color w:val="000000"/>
          <w:sz w:val="22"/>
        </w:rPr>
        <w:t>Numerator</w:t>
      </w:r>
      <w:r>
        <w:rPr>
          <w:rFonts w:ascii="Calibri" w:eastAsia="Calibri" w:hAnsi="Calibri" w:cs="Calibri"/>
          <w:color w:val="000000"/>
          <w:sz w:val="22"/>
        </w:rPr>
        <w:t xml:space="preserve"> earnout was the largest. There's also a reallocation of movements related to M&amp;A fees and the other items. So the other items that you'll see in the statutory P&amp;L of around about 30 million, which is a negative item in terms of cashflow. We allocate that into working capital because we're moving from operating profit or loss to EBITDA. So the other large items, actually these other items in the statutory P&amp;L that we move into working capital around 30 million.</w:t>
      </w:r>
    </w:p>
    <w:p w14:paraId="0F6B775D" w14:textId="77777777" w:rsidR="0071514F" w:rsidRDefault="0071514F" w:rsidP="0071514F">
      <w:r>
        <w:rPr>
          <w:rFonts w:eastAsia="Arial" w:cs="Arial"/>
          <w:color w:val="001EFF"/>
          <w:sz w:val="16"/>
        </w:rPr>
        <w:t>─────────────────────────────────────────────────────────────────────────────────────</w:t>
      </w:r>
    </w:p>
    <w:p w14:paraId="51E1EC22" w14:textId="77777777" w:rsidR="001274AA" w:rsidRDefault="001274AA" w:rsidP="001274AA">
      <w:pPr>
        <w:rPr>
          <w:rFonts w:eastAsia="Arial" w:cs="Arial"/>
          <w:b/>
          <w:color w:val="000000"/>
          <w:sz w:val="22"/>
        </w:rPr>
      </w:pPr>
      <w:r>
        <w:rPr>
          <w:rFonts w:eastAsia="Arial" w:cs="Arial"/>
          <w:b/>
          <w:bCs/>
          <w:color w:val="000000"/>
          <w:sz w:val="22"/>
        </w:rPr>
        <w:t>Martin Ermini –</w:t>
      </w:r>
      <w:r w:rsidRPr="00006296">
        <w:rPr>
          <w:rFonts w:eastAsia="Arial" w:cs="Arial"/>
          <w:b/>
          <w:bCs/>
          <w:color w:val="000000"/>
          <w:sz w:val="22"/>
        </w:rPr>
        <w:t xml:space="preserve"> </w:t>
      </w:r>
      <w:r w:rsidRPr="001274AA">
        <w:rPr>
          <w:rFonts w:eastAsia="Arial" w:cs="Arial"/>
          <w:b/>
          <w:bCs/>
          <w:i/>
          <w:iCs/>
          <w:color w:val="000000"/>
          <w:sz w:val="22"/>
        </w:rPr>
        <w:t>Bain Capital Analyst</w:t>
      </w:r>
    </w:p>
    <w:p w14:paraId="0B4B6365" w14:textId="77777777" w:rsidR="0071514F" w:rsidRDefault="0071514F" w:rsidP="0071514F">
      <w:pPr>
        <w:spacing w:before="80"/>
        <w:rPr>
          <w:rFonts w:ascii="Calibri" w:eastAsia="Calibri" w:hAnsi="Calibri" w:cs="Calibri"/>
          <w:color w:val="000000"/>
          <w:sz w:val="22"/>
        </w:rPr>
      </w:pPr>
      <w:r>
        <w:rPr>
          <w:rFonts w:ascii="Calibri" w:eastAsia="Calibri" w:hAnsi="Calibri" w:cs="Calibri"/>
          <w:color w:val="000000"/>
          <w:sz w:val="22"/>
        </w:rPr>
        <w:t>Okay, that's helpful. Thank you.</w:t>
      </w:r>
    </w:p>
    <w:p w14:paraId="5C3D1942" w14:textId="77777777" w:rsidR="0071514F" w:rsidRDefault="0071514F" w:rsidP="0071514F">
      <w:r>
        <w:rPr>
          <w:rFonts w:eastAsia="Arial" w:cs="Arial"/>
          <w:color w:val="001EFF"/>
          <w:sz w:val="16"/>
        </w:rPr>
        <w:t>─────────────────────────────────────────────────────────────────────────────────────</w:t>
      </w:r>
    </w:p>
    <w:p w14:paraId="2EFEE7DF" w14:textId="0F7197E3" w:rsidR="0071514F" w:rsidRDefault="0071514F" w:rsidP="0071514F">
      <w:pPr>
        <w:rPr>
          <w:rFonts w:eastAsia="Arial" w:cs="Arial"/>
          <w:b/>
          <w:color w:val="000000"/>
          <w:sz w:val="22"/>
        </w:rPr>
      </w:pPr>
      <w:r w:rsidRPr="00835D66">
        <w:rPr>
          <w:rFonts w:eastAsia="Arial" w:cs="Arial"/>
          <w:b/>
          <w:color w:val="000000"/>
          <w:sz w:val="22"/>
        </w:rPr>
        <w:t xml:space="preserve">Peter Russell </w:t>
      </w:r>
      <w:r w:rsidRPr="00604D21">
        <w:rPr>
          <w:rFonts w:eastAsia="Arial" w:cs="Arial"/>
          <w:b/>
          <w:color w:val="000000"/>
          <w:sz w:val="22"/>
        </w:rPr>
        <w:t xml:space="preserve">Kantar </w:t>
      </w:r>
      <w:r w:rsidRPr="0071514F">
        <w:rPr>
          <w:rFonts w:eastAsia="Arial" w:cs="Arial"/>
          <w:b/>
          <w:color w:val="000000"/>
          <w:sz w:val="22"/>
        </w:rPr>
        <w:t>Treasurer</w:t>
      </w:r>
    </w:p>
    <w:p w14:paraId="02E1AAAA" w14:textId="77777777" w:rsidR="0071514F" w:rsidRDefault="0071514F" w:rsidP="0071514F">
      <w:pPr>
        <w:spacing w:before="80"/>
        <w:rPr>
          <w:rFonts w:ascii="Calibri" w:eastAsia="Calibri" w:hAnsi="Calibri" w:cs="Calibri"/>
          <w:color w:val="000000"/>
          <w:sz w:val="22"/>
        </w:rPr>
      </w:pPr>
      <w:r>
        <w:rPr>
          <w:rFonts w:ascii="Calibri" w:eastAsia="Calibri" w:hAnsi="Calibri" w:cs="Calibri"/>
          <w:color w:val="000000"/>
          <w:sz w:val="22"/>
        </w:rPr>
        <w:t>Great, thanks.</w:t>
      </w:r>
    </w:p>
    <w:p w14:paraId="3B87B8EC" w14:textId="77777777" w:rsidR="0071514F" w:rsidRDefault="0071514F" w:rsidP="0071514F">
      <w:r>
        <w:rPr>
          <w:rFonts w:eastAsia="Arial" w:cs="Arial"/>
          <w:color w:val="001EFF"/>
          <w:sz w:val="16"/>
        </w:rPr>
        <w:t>─────────────────────────────────────────────────────────────────────────────────────</w:t>
      </w:r>
    </w:p>
    <w:p w14:paraId="60CE0F1F" w14:textId="77777777" w:rsidR="0071514F" w:rsidRDefault="0071514F" w:rsidP="0071514F">
      <w:r>
        <w:rPr>
          <w:rFonts w:eastAsia="Arial" w:cs="Arial"/>
          <w:b/>
          <w:color w:val="000000"/>
          <w:sz w:val="22"/>
        </w:rPr>
        <w:t xml:space="preserve">Operator </w:t>
      </w:r>
    </w:p>
    <w:p w14:paraId="6CEE1E7E" w14:textId="77777777" w:rsidR="0071514F" w:rsidRDefault="0071514F" w:rsidP="0071514F">
      <w:pPr>
        <w:spacing w:before="80"/>
        <w:rPr>
          <w:rFonts w:ascii="Calibri" w:eastAsia="Calibri" w:hAnsi="Calibri" w:cs="Calibri"/>
          <w:color w:val="000000"/>
          <w:sz w:val="22"/>
        </w:rPr>
      </w:pPr>
      <w:r>
        <w:rPr>
          <w:rFonts w:ascii="Calibri" w:eastAsia="Calibri" w:hAnsi="Calibri" w:cs="Calibri"/>
          <w:color w:val="000000"/>
          <w:sz w:val="22"/>
        </w:rPr>
        <w:lastRenderedPageBreak/>
        <w:t>Thank you, Martin. If anybody else would like to ask a question, if not, I will hand back to Michael Uzielli for closing remarks. We have one, we have a last question. Laura Homsy from MFS, please unmute yourself and ask your question.</w:t>
      </w:r>
    </w:p>
    <w:p w14:paraId="2DB86D8B" w14:textId="77777777" w:rsidR="0071514F" w:rsidRDefault="0071514F" w:rsidP="0071514F">
      <w:r>
        <w:rPr>
          <w:rFonts w:eastAsia="Arial" w:cs="Arial"/>
          <w:color w:val="001EFF"/>
          <w:sz w:val="16"/>
        </w:rPr>
        <w:t>─────────────────────────────────────────────────────────────────────────────────────</w:t>
      </w:r>
    </w:p>
    <w:p w14:paraId="174F4697" w14:textId="1A36964D" w:rsidR="0071514F" w:rsidRDefault="0071514F" w:rsidP="0071514F">
      <w:pPr>
        <w:rPr>
          <w:rFonts w:eastAsia="Arial" w:cs="Arial"/>
          <w:b/>
          <w:color w:val="000000"/>
          <w:sz w:val="22"/>
        </w:rPr>
      </w:pPr>
      <w:r>
        <w:rPr>
          <w:rFonts w:eastAsia="Arial" w:cs="Arial"/>
          <w:b/>
          <w:bCs/>
          <w:color w:val="000000"/>
          <w:sz w:val="22"/>
        </w:rPr>
        <w:t>Laura Homsy</w:t>
      </w:r>
      <w:r w:rsidRPr="00006296">
        <w:rPr>
          <w:rFonts w:eastAsia="Arial" w:cs="Arial"/>
          <w:b/>
          <w:bCs/>
          <w:color w:val="000000"/>
          <w:sz w:val="22"/>
        </w:rPr>
        <w:t xml:space="preserve"> </w:t>
      </w:r>
      <w:r w:rsidR="00FB264B">
        <w:rPr>
          <w:rFonts w:eastAsia="Arial" w:cs="Arial"/>
          <w:b/>
          <w:bCs/>
          <w:color w:val="000000"/>
          <w:sz w:val="22"/>
        </w:rPr>
        <w:t>–</w:t>
      </w:r>
      <w:r w:rsidR="00FB264B" w:rsidRPr="00006296">
        <w:rPr>
          <w:rFonts w:eastAsia="Arial" w:cs="Arial"/>
          <w:b/>
          <w:bCs/>
          <w:color w:val="000000"/>
          <w:sz w:val="22"/>
        </w:rPr>
        <w:t xml:space="preserve"> </w:t>
      </w:r>
      <w:r w:rsidRPr="00FB264B">
        <w:rPr>
          <w:rFonts w:eastAsia="Arial" w:cs="Arial"/>
          <w:b/>
          <w:bCs/>
          <w:i/>
          <w:iCs/>
          <w:color w:val="000000"/>
          <w:sz w:val="22"/>
        </w:rPr>
        <w:t>MFS Analyst</w:t>
      </w:r>
    </w:p>
    <w:p w14:paraId="2B518964" w14:textId="77777777" w:rsidR="006F2178" w:rsidRDefault="006F2178" w:rsidP="006F2178">
      <w:pPr>
        <w:spacing w:before="80"/>
        <w:rPr>
          <w:rFonts w:ascii="Calibri" w:eastAsia="Calibri" w:hAnsi="Calibri" w:cs="Calibri"/>
          <w:color w:val="000000"/>
          <w:sz w:val="22"/>
        </w:rPr>
      </w:pPr>
      <w:r>
        <w:rPr>
          <w:rFonts w:ascii="Calibri" w:eastAsia="Calibri" w:hAnsi="Calibri" w:cs="Calibri"/>
          <w:color w:val="000000"/>
          <w:sz w:val="22"/>
        </w:rPr>
        <w:t>Hi, can you hear me?</w:t>
      </w:r>
    </w:p>
    <w:p w14:paraId="68D7E425" w14:textId="77777777" w:rsidR="006F2178" w:rsidRDefault="006F2178" w:rsidP="006F2178">
      <w:r>
        <w:rPr>
          <w:rFonts w:eastAsia="Arial" w:cs="Arial"/>
          <w:color w:val="001EFF"/>
          <w:sz w:val="16"/>
        </w:rPr>
        <w:t>─────────────────────────────────────────────────────────────────────────────────────</w:t>
      </w:r>
    </w:p>
    <w:p w14:paraId="70EF3B6A" w14:textId="77777777" w:rsidR="00CB3FA8" w:rsidRDefault="00CB3FA8" w:rsidP="006F2178">
      <w:pPr>
        <w:spacing w:before="80"/>
        <w:rPr>
          <w:rFonts w:ascii="Calibri" w:eastAsia="Calibri" w:hAnsi="Calibri" w:cs="Calibri"/>
          <w:color w:val="000000"/>
          <w:sz w:val="22"/>
        </w:rPr>
      </w:pPr>
      <w:r w:rsidRPr="00604D21">
        <w:rPr>
          <w:rFonts w:eastAsia="Arial" w:cs="Arial"/>
          <w:b/>
          <w:color w:val="000000"/>
          <w:sz w:val="22"/>
        </w:rPr>
        <w:t xml:space="preserve">Michael Uzielli </w:t>
      </w:r>
      <w:r>
        <w:rPr>
          <w:rFonts w:eastAsia="Arial" w:cs="Arial"/>
          <w:b/>
          <w:color w:val="000000"/>
          <w:sz w:val="22"/>
        </w:rPr>
        <w:t xml:space="preserve">– </w:t>
      </w:r>
      <w:r w:rsidRPr="00F27299">
        <w:rPr>
          <w:rFonts w:eastAsia="Arial" w:cs="Arial"/>
          <w:b/>
          <w:i/>
          <w:iCs/>
          <w:color w:val="000000"/>
          <w:sz w:val="22"/>
        </w:rPr>
        <w:t>Kantar Group Chief Financial Officer</w:t>
      </w:r>
      <w:r>
        <w:rPr>
          <w:rFonts w:ascii="Calibri" w:eastAsia="Calibri" w:hAnsi="Calibri" w:cs="Calibri"/>
          <w:color w:val="000000"/>
          <w:sz w:val="22"/>
        </w:rPr>
        <w:t xml:space="preserve"> </w:t>
      </w:r>
    </w:p>
    <w:p w14:paraId="5210DF27" w14:textId="11DD46BB" w:rsidR="006F2178" w:rsidRDefault="006F2178" w:rsidP="006F2178">
      <w:pPr>
        <w:spacing w:before="80"/>
        <w:rPr>
          <w:rFonts w:ascii="Calibri" w:eastAsia="Calibri" w:hAnsi="Calibri" w:cs="Calibri"/>
          <w:color w:val="000000"/>
          <w:sz w:val="22"/>
        </w:rPr>
      </w:pPr>
      <w:r>
        <w:rPr>
          <w:rFonts w:ascii="Calibri" w:eastAsia="Calibri" w:hAnsi="Calibri" w:cs="Calibri"/>
          <w:color w:val="000000"/>
          <w:sz w:val="22"/>
        </w:rPr>
        <w:t>Yeah. Hi, Laura.</w:t>
      </w:r>
    </w:p>
    <w:p w14:paraId="51566712" w14:textId="77777777" w:rsidR="006F2178" w:rsidRDefault="006F2178" w:rsidP="006F2178">
      <w:r>
        <w:rPr>
          <w:rFonts w:eastAsia="Arial" w:cs="Arial"/>
          <w:color w:val="001EFF"/>
          <w:sz w:val="16"/>
        </w:rPr>
        <w:t>─────────────────────────────────────────────────────────────────────────────────────</w:t>
      </w:r>
    </w:p>
    <w:p w14:paraId="34C1B9BE" w14:textId="77777777" w:rsidR="00FB264B" w:rsidRDefault="00FB264B" w:rsidP="00FB264B">
      <w:pPr>
        <w:rPr>
          <w:rFonts w:eastAsia="Arial" w:cs="Arial"/>
          <w:b/>
          <w:color w:val="000000"/>
          <w:sz w:val="22"/>
        </w:rPr>
      </w:pPr>
      <w:r>
        <w:rPr>
          <w:rFonts w:eastAsia="Arial" w:cs="Arial"/>
          <w:b/>
          <w:bCs/>
          <w:color w:val="000000"/>
          <w:sz w:val="22"/>
        </w:rPr>
        <w:t>Laura Homsy</w:t>
      </w:r>
      <w:r w:rsidRPr="00006296">
        <w:rPr>
          <w:rFonts w:eastAsia="Arial" w:cs="Arial"/>
          <w:b/>
          <w:bCs/>
          <w:color w:val="000000"/>
          <w:sz w:val="22"/>
        </w:rPr>
        <w:t xml:space="preserve"> </w:t>
      </w:r>
      <w:r>
        <w:rPr>
          <w:rFonts w:eastAsia="Arial" w:cs="Arial"/>
          <w:b/>
          <w:bCs/>
          <w:color w:val="000000"/>
          <w:sz w:val="22"/>
        </w:rPr>
        <w:t>–</w:t>
      </w:r>
      <w:r w:rsidRPr="00006296">
        <w:rPr>
          <w:rFonts w:eastAsia="Arial" w:cs="Arial"/>
          <w:b/>
          <w:bCs/>
          <w:color w:val="000000"/>
          <w:sz w:val="22"/>
        </w:rPr>
        <w:t xml:space="preserve"> </w:t>
      </w:r>
      <w:r w:rsidRPr="00FB264B">
        <w:rPr>
          <w:rFonts w:eastAsia="Arial" w:cs="Arial"/>
          <w:b/>
          <w:bCs/>
          <w:i/>
          <w:iCs/>
          <w:color w:val="000000"/>
          <w:sz w:val="22"/>
        </w:rPr>
        <w:t>MFS Analyst</w:t>
      </w:r>
    </w:p>
    <w:p w14:paraId="343365C1" w14:textId="77777777" w:rsidR="006F2178" w:rsidRDefault="006F2178" w:rsidP="006F2178">
      <w:pPr>
        <w:spacing w:before="80"/>
        <w:rPr>
          <w:rFonts w:ascii="Calibri" w:eastAsia="Calibri" w:hAnsi="Calibri" w:cs="Calibri"/>
          <w:color w:val="000000"/>
          <w:sz w:val="22"/>
        </w:rPr>
      </w:pPr>
      <w:r>
        <w:rPr>
          <w:rFonts w:ascii="Calibri" w:eastAsia="Calibri" w:hAnsi="Calibri" w:cs="Calibri"/>
          <w:color w:val="000000"/>
          <w:sz w:val="22"/>
        </w:rPr>
        <w:t>Great. Just a quick one, apologies. I did miss the start of the call, but I think previously you had guidance of around neutral free cash flow generation for the full year pre M&amp;A, and I see that restructuring costs have been increased in terms of guidance to 60 million plus from previously 30 to 60 million. So should we, I guess, estimate that free cash flow will probably be slightly negative for the full year, or will that again depend on working capital?</w:t>
      </w:r>
    </w:p>
    <w:p w14:paraId="0E16E4FC" w14:textId="77777777" w:rsidR="006F2178" w:rsidRDefault="006F2178" w:rsidP="006F2178">
      <w:r>
        <w:rPr>
          <w:rFonts w:eastAsia="Arial" w:cs="Arial"/>
          <w:color w:val="001EFF"/>
          <w:sz w:val="16"/>
        </w:rPr>
        <w:t>─────────────────────────────────────────────────────────────────────────────────────</w:t>
      </w:r>
    </w:p>
    <w:p w14:paraId="0E05721D" w14:textId="77777777" w:rsidR="00CB3FA8" w:rsidRDefault="00CB3FA8" w:rsidP="006F2178">
      <w:pPr>
        <w:spacing w:before="80"/>
        <w:rPr>
          <w:rFonts w:ascii="Calibri" w:eastAsia="Calibri" w:hAnsi="Calibri" w:cs="Calibri"/>
          <w:color w:val="000000"/>
          <w:sz w:val="22"/>
        </w:rPr>
      </w:pPr>
      <w:r w:rsidRPr="00604D21">
        <w:rPr>
          <w:rFonts w:eastAsia="Arial" w:cs="Arial"/>
          <w:b/>
          <w:color w:val="000000"/>
          <w:sz w:val="22"/>
        </w:rPr>
        <w:t xml:space="preserve">Michael Uzielli </w:t>
      </w:r>
      <w:r>
        <w:rPr>
          <w:rFonts w:eastAsia="Arial" w:cs="Arial"/>
          <w:b/>
          <w:color w:val="000000"/>
          <w:sz w:val="22"/>
        </w:rPr>
        <w:t xml:space="preserve">– </w:t>
      </w:r>
      <w:r w:rsidRPr="00F27299">
        <w:rPr>
          <w:rFonts w:eastAsia="Arial" w:cs="Arial"/>
          <w:b/>
          <w:i/>
          <w:iCs/>
          <w:color w:val="000000"/>
          <w:sz w:val="22"/>
        </w:rPr>
        <w:t>Kantar Group Chief Financial Officer</w:t>
      </w:r>
      <w:r>
        <w:rPr>
          <w:rFonts w:ascii="Calibri" w:eastAsia="Calibri" w:hAnsi="Calibri" w:cs="Calibri"/>
          <w:color w:val="000000"/>
          <w:sz w:val="22"/>
        </w:rPr>
        <w:t xml:space="preserve"> </w:t>
      </w:r>
    </w:p>
    <w:p w14:paraId="2B14624A" w14:textId="0406A570" w:rsidR="006F2178" w:rsidRDefault="006F2178" w:rsidP="006F2178">
      <w:pPr>
        <w:spacing w:before="80"/>
        <w:rPr>
          <w:rFonts w:ascii="Calibri" w:eastAsia="Calibri" w:hAnsi="Calibri" w:cs="Calibri"/>
          <w:color w:val="000000"/>
          <w:sz w:val="22"/>
        </w:rPr>
      </w:pPr>
      <w:r>
        <w:rPr>
          <w:rFonts w:ascii="Calibri" w:eastAsia="Calibri" w:hAnsi="Calibri" w:cs="Calibri"/>
          <w:color w:val="000000"/>
          <w:sz w:val="22"/>
        </w:rPr>
        <w:t>Yeah, I think that's right. What I was saying was I think that's right. I think it's probably going to be a bit of a stretch to be positive free cash flow before M&amp;A, given the restructuring transformation. It does depend on working capital, et cetera. But yeah, I took that out because we have decided to spend a bit more now on restructuring to get the EBITDA benefits, but we'll always make sure we don't reduce liquidity to a level that we wouldn't want. So that's right. So it asks your precise question, and I think Moody's put out a note on Monday that said something a bit similar that we're expecting a slightly negative free cash flow in 2025.</w:t>
      </w:r>
    </w:p>
    <w:p w14:paraId="38FA6FDB" w14:textId="77777777" w:rsidR="006F2178" w:rsidRDefault="006F2178" w:rsidP="006F2178">
      <w:r>
        <w:rPr>
          <w:rFonts w:eastAsia="Arial" w:cs="Arial"/>
          <w:color w:val="001EFF"/>
          <w:sz w:val="16"/>
        </w:rPr>
        <w:t>─────────────────────────────────────────────────────────────────────────────────────</w:t>
      </w:r>
    </w:p>
    <w:p w14:paraId="2FE00EF4" w14:textId="77777777" w:rsidR="00FB264B" w:rsidRDefault="00FB264B" w:rsidP="00FB264B">
      <w:pPr>
        <w:rPr>
          <w:rFonts w:eastAsia="Arial" w:cs="Arial"/>
          <w:b/>
          <w:color w:val="000000"/>
          <w:sz w:val="22"/>
        </w:rPr>
      </w:pPr>
      <w:r>
        <w:rPr>
          <w:rFonts w:eastAsia="Arial" w:cs="Arial"/>
          <w:b/>
          <w:bCs/>
          <w:color w:val="000000"/>
          <w:sz w:val="22"/>
        </w:rPr>
        <w:t>Laura Homsy</w:t>
      </w:r>
      <w:r w:rsidRPr="00006296">
        <w:rPr>
          <w:rFonts w:eastAsia="Arial" w:cs="Arial"/>
          <w:b/>
          <w:bCs/>
          <w:color w:val="000000"/>
          <w:sz w:val="22"/>
        </w:rPr>
        <w:t xml:space="preserve"> </w:t>
      </w:r>
      <w:r>
        <w:rPr>
          <w:rFonts w:eastAsia="Arial" w:cs="Arial"/>
          <w:b/>
          <w:bCs/>
          <w:color w:val="000000"/>
          <w:sz w:val="22"/>
        </w:rPr>
        <w:t>–</w:t>
      </w:r>
      <w:r w:rsidRPr="00006296">
        <w:rPr>
          <w:rFonts w:eastAsia="Arial" w:cs="Arial"/>
          <w:b/>
          <w:bCs/>
          <w:color w:val="000000"/>
          <w:sz w:val="22"/>
        </w:rPr>
        <w:t xml:space="preserve"> </w:t>
      </w:r>
      <w:r w:rsidRPr="00FB264B">
        <w:rPr>
          <w:rFonts w:eastAsia="Arial" w:cs="Arial"/>
          <w:b/>
          <w:bCs/>
          <w:i/>
          <w:iCs/>
          <w:color w:val="000000"/>
          <w:sz w:val="22"/>
        </w:rPr>
        <w:t>MFS Analyst</w:t>
      </w:r>
    </w:p>
    <w:p w14:paraId="1D588AF7" w14:textId="05B0D30E" w:rsidR="006F2178" w:rsidRDefault="006F2178" w:rsidP="006F2178">
      <w:pPr>
        <w:spacing w:before="80"/>
        <w:rPr>
          <w:rFonts w:ascii="Calibri" w:eastAsia="Calibri" w:hAnsi="Calibri" w:cs="Calibri"/>
          <w:color w:val="000000"/>
          <w:sz w:val="22"/>
        </w:rPr>
      </w:pPr>
      <w:r>
        <w:rPr>
          <w:rFonts w:ascii="Calibri" w:eastAsia="Calibri" w:hAnsi="Calibri" w:cs="Calibri"/>
          <w:color w:val="000000"/>
          <w:sz w:val="22"/>
        </w:rPr>
        <w:t>Okay, great. I'll take a look at that, as well. And sorry, I know this question has just been asked, but in terms of the use of proceeds, just confirming that as per the original plan, you'll look to redeem the senior unsecured notes and that Vista loan, Vista vendor loan or whatever.</w:t>
      </w:r>
    </w:p>
    <w:p w14:paraId="776F9B69" w14:textId="77777777" w:rsidR="006F2178" w:rsidRDefault="006F2178" w:rsidP="006F2178">
      <w:r>
        <w:rPr>
          <w:rFonts w:eastAsia="Arial" w:cs="Arial"/>
          <w:color w:val="001EFF"/>
          <w:sz w:val="16"/>
        </w:rPr>
        <w:t>─────────────────────────────────────────────────────────────────────────────────────</w:t>
      </w:r>
    </w:p>
    <w:p w14:paraId="0DE0E6BA" w14:textId="77777777" w:rsidR="00CB3FA8" w:rsidRDefault="00CB3FA8" w:rsidP="006F2178">
      <w:pPr>
        <w:spacing w:before="80"/>
        <w:rPr>
          <w:rFonts w:ascii="Calibri" w:eastAsia="Calibri" w:hAnsi="Calibri" w:cs="Calibri"/>
          <w:color w:val="000000"/>
          <w:sz w:val="22"/>
        </w:rPr>
      </w:pPr>
      <w:r w:rsidRPr="00604D21">
        <w:rPr>
          <w:rFonts w:eastAsia="Arial" w:cs="Arial"/>
          <w:b/>
          <w:color w:val="000000"/>
          <w:sz w:val="22"/>
        </w:rPr>
        <w:t xml:space="preserve">Michael Uzielli </w:t>
      </w:r>
      <w:r>
        <w:rPr>
          <w:rFonts w:eastAsia="Arial" w:cs="Arial"/>
          <w:b/>
          <w:color w:val="000000"/>
          <w:sz w:val="22"/>
        </w:rPr>
        <w:t xml:space="preserve">– </w:t>
      </w:r>
      <w:r w:rsidRPr="00F27299">
        <w:rPr>
          <w:rFonts w:eastAsia="Arial" w:cs="Arial"/>
          <w:b/>
          <w:i/>
          <w:iCs/>
          <w:color w:val="000000"/>
          <w:sz w:val="22"/>
        </w:rPr>
        <w:t>Kantar Group Chief Financial Officer</w:t>
      </w:r>
      <w:r>
        <w:rPr>
          <w:rFonts w:ascii="Calibri" w:eastAsia="Calibri" w:hAnsi="Calibri" w:cs="Calibri"/>
          <w:color w:val="000000"/>
          <w:sz w:val="22"/>
        </w:rPr>
        <w:t xml:space="preserve"> </w:t>
      </w:r>
    </w:p>
    <w:p w14:paraId="6C6EAD72" w14:textId="5EE83909" w:rsidR="006F2178" w:rsidRDefault="006F2178" w:rsidP="006F2178">
      <w:pPr>
        <w:spacing w:before="80"/>
        <w:rPr>
          <w:rFonts w:ascii="Calibri" w:eastAsia="Calibri" w:hAnsi="Calibri" w:cs="Calibri"/>
          <w:color w:val="000000"/>
          <w:sz w:val="22"/>
        </w:rPr>
      </w:pPr>
      <w:r>
        <w:rPr>
          <w:rFonts w:ascii="Calibri" w:eastAsia="Calibri" w:hAnsi="Calibri" w:cs="Calibri"/>
          <w:color w:val="000000"/>
          <w:sz w:val="22"/>
        </w:rPr>
        <w:t>Exactly. Exactly right.</w:t>
      </w:r>
    </w:p>
    <w:p w14:paraId="534D9C64" w14:textId="77777777" w:rsidR="006F2178" w:rsidRDefault="006F2178" w:rsidP="006F2178">
      <w:r>
        <w:rPr>
          <w:rFonts w:eastAsia="Arial" w:cs="Arial"/>
          <w:color w:val="001EFF"/>
          <w:sz w:val="16"/>
        </w:rPr>
        <w:t>─────────────────────────────────────────────────────────────────────────────────────</w:t>
      </w:r>
    </w:p>
    <w:p w14:paraId="4EB6AB12" w14:textId="77777777" w:rsidR="00FB264B" w:rsidRDefault="00FB264B" w:rsidP="00FB264B">
      <w:pPr>
        <w:rPr>
          <w:rFonts w:eastAsia="Arial" w:cs="Arial"/>
          <w:b/>
          <w:color w:val="000000"/>
          <w:sz w:val="22"/>
        </w:rPr>
      </w:pPr>
      <w:r>
        <w:rPr>
          <w:rFonts w:eastAsia="Arial" w:cs="Arial"/>
          <w:b/>
          <w:bCs/>
          <w:color w:val="000000"/>
          <w:sz w:val="22"/>
        </w:rPr>
        <w:t>Laura Homsy</w:t>
      </w:r>
      <w:r w:rsidRPr="00006296">
        <w:rPr>
          <w:rFonts w:eastAsia="Arial" w:cs="Arial"/>
          <w:b/>
          <w:bCs/>
          <w:color w:val="000000"/>
          <w:sz w:val="22"/>
        </w:rPr>
        <w:t xml:space="preserve"> </w:t>
      </w:r>
      <w:r>
        <w:rPr>
          <w:rFonts w:eastAsia="Arial" w:cs="Arial"/>
          <w:b/>
          <w:bCs/>
          <w:color w:val="000000"/>
          <w:sz w:val="22"/>
        </w:rPr>
        <w:t>–</w:t>
      </w:r>
      <w:r w:rsidRPr="00006296">
        <w:rPr>
          <w:rFonts w:eastAsia="Arial" w:cs="Arial"/>
          <w:b/>
          <w:bCs/>
          <w:color w:val="000000"/>
          <w:sz w:val="22"/>
        </w:rPr>
        <w:t xml:space="preserve"> </w:t>
      </w:r>
      <w:r w:rsidRPr="00FB264B">
        <w:rPr>
          <w:rFonts w:eastAsia="Arial" w:cs="Arial"/>
          <w:b/>
          <w:bCs/>
          <w:i/>
          <w:iCs/>
          <w:color w:val="000000"/>
          <w:sz w:val="22"/>
        </w:rPr>
        <w:t>MFS Analyst</w:t>
      </w:r>
    </w:p>
    <w:p w14:paraId="17276A45" w14:textId="77777777" w:rsidR="006F2178" w:rsidRDefault="006F2178" w:rsidP="006F2178">
      <w:pPr>
        <w:spacing w:before="80"/>
        <w:rPr>
          <w:rFonts w:ascii="Calibri" w:eastAsia="Calibri" w:hAnsi="Calibri" w:cs="Calibri"/>
          <w:color w:val="000000"/>
          <w:sz w:val="22"/>
        </w:rPr>
      </w:pPr>
      <w:r>
        <w:rPr>
          <w:rFonts w:ascii="Calibri" w:eastAsia="Calibri" w:hAnsi="Calibri" w:cs="Calibri"/>
          <w:color w:val="000000"/>
          <w:sz w:val="22"/>
        </w:rPr>
        <w:t>Okay, great. Thank you.</w:t>
      </w:r>
    </w:p>
    <w:p w14:paraId="44671B22" w14:textId="77777777" w:rsidR="006F2178" w:rsidRDefault="006F2178" w:rsidP="006F2178">
      <w:r>
        <w:rPr>
          <w:rFonts w:eastAsia="Arial" w:cs="Arial"/>
          <w:color w:val="001EFF"/>
          <w:sz w:val="16"/>
        </w:rPr>
        <w:t>─────────────────────────────────────────────────────────────────────────────────────</w:t>
      </w:r>
    </w:p>
    <w:p w14:paraId="016E6D05" w14:textId="77777777" w:rsidR="00CB3FA8" w:rsidRDefault="00CB3FA8" w:rsidP="0071514F">
      <w:pPr>
        <w:rPr>
          <w:rFonts w:ascii="Calibri" w:eastAsia="Calibri" w:hAnsi="Calibri" w:cs="Calibri"/>
          <w:color w:val="000000"/>
          <w:sz w:val="22"/>
        </w:rPr>
      </w:pPr>
      <w:r w:rsidRPr="00604D21">
        <w:rPr>
          <w:rFonts w:eastAsia="Arial" w:cs="Arial"/>
          <w:b/>
          <w:color w:val="000000"/>
          <w:sz w:val="22"/>
        </w:rPr>
        <w:lastRenderedPageBreak/>
        <w:t xml:space="preserve">Michael Uzielli </w:t>
      </w:r>
      <w:r>
        <w:rPr>
          <w:rFonts w:eastAsia="Arial" w:cs="Arial"/>
          <w:b/>
          <w:color w:val="000000"/>
          <w:sz w:val="22"/>
        </w:rPr>
        <w:t xml:space="preserve">– </w:t>
      </w:r>
      <w:r w:rsidRPr="00F27299">
        <w:rPr>
          <w:rFonts w:eastAsia="Arial" w:cs="Arial"/>
          <w:b/>
          <w:i/>
          <w:iCs/>
          <w:color w:val="000000"/>
          <w:sz w:val="22"/>
        </w:rPr>
        <w:t>Kantar Group Chief Financial Officer</w:t>
      </w:r>
      <w:r>
        <w:rPr>
          <w:rFonts w:ascii="Calibri" w:eastAsia="Calibri" w:hAnsi="Calibri" w:cs="Calibri"/>
          <w:color w:val="000000"/>
          <w:sz w:val="22"/>
        </w:rPr>
        <w:t xml:space="preserve"> </w:t>
      </w:r>
    </w:p>
    <w:p w14:paraId="0F6F97F8" w14:textId="7FF1FC71" w:rsidR="0071514F" w:rsidRDefault="00CB3FA8" w:rsidP="0071514F">
      <w:pPr>
        <w:rPr>
          <w:rFonts w:eastAsia="Arial" w:cs="Arial"/>
          <w:b/>
          <w:bCs/>
          <w:color w:val="000000"/>
          <w:sz w:val="22"/>
        </w:rPr>
      </w:pPr>
      <w:r>
        <w:rPr>
          <w:rFonts w:ascii="Calibri" w:eastAsia="Calibri" w:hAnsi="Calibri" w:cs="Calibri"/>
          <w:color w:val="000000"/>
          <w:sz w:val="22"/>
        </w:rPr>
        <w:t>G</w:t>
      </w:r>
      <w:r w:rsidR="006F2178">
        <w:rPr>
          <w:rFonts w:ascii="Calibri" w:eastAsia="Calibri" w:hAnsi="Calibri" w:cs="Calibri"/>
          <w:color w:val="000000"/>
          <w:sz w:val="22"/>
        </w:rPr>
        <w:t>reat. Thank you</w:t>
      </w:r>
    </w:p>
    <w:p w14:paraId="5868C6E1" w14:textId="77777777" w:rsidR="000C6248" w:rsidRDefault="000C6248" w:rsidP="000C6248">
      <w:r>
        <w:rPr>
          <w:rFonts w:eastAsia="Arial" w:cs="Arial"/>
          <w:color w:val="001EFF"/>
          <w:sz w:val="16"/>
        </w:rPr>
        <w:t>─────────────────────────────────────────────────────────────────────────────────────</w:t>
      </w:r>
    </w:p>
    <w:p w14:paraId="46A29C33" w14:textId="77777777" w:rsidR="000C6248" w:rsidRDefault="000C6248" w:rsidP="000C6248">
      <w:r>
        <w:rPr>
          <w:rFonts w:eastAsia="Arial" w:cs="Arial"/>
          <w:b/>
          <w:color w:val="000000"/>
          <w:sz w:val="22"/>
        </w:rPr>
        <w:t xml:space="preserve">Operator </w:t>
      </w:r>
    </w:p>
    <w:p w14:paraId="59971198" w14:textId="77777777" w:rsidR="000C6248" w:rsidRDefault="000C6248" w:rsidP="000C6248">
      <w:pPr>
        <w:spacing w:before="80"/>
        <w:rPr>
          <w:rFonts w:ascii="Calibri" w:eastAsia="Calibri" w:hAnsi="Calibri" w:cs="Calibri"/>
          <w:color w:val="000000"/>
          <w:sz w:val="22"/>
        </w:rPr>
      </w:pPr>
      <w:r>
        <w:rPr>
          <w:rFonts w:ascii="Calibri" w:eastAsia="Calibri" w:hAnsi="Calibri" w:cs="Calibri"/>
          <w:color w:val="000000"/>
          <w:sz w:val="22"/>
        </w:rPr>
        <w:t>Thank you, Laura. If there are any more questions, please use the raise hand function at the bottom of your screen. If not, then Michael, I will hand back to you.</w:t>
      </w:r>
    </w:p>
    <w:p w14:paraId="1AE335BA" w14:textId="77777777" w:rsidR="000C6248" w:rsidRDefault="000C6248" w:rsidP="000C6248">
      <w:r>
        <w:rPr>
          <w:rFonts w:eastAsia="Arial" w:cs="Arial"/>
          <w:color w:val="001EFF"/>
          <w:sz w:val="16"/>
        </w:rPr>
        <w:t>─────────────────────────────────────────────────────────────────────────────────────</w:t>
      </w:r>
    </w:p>
    <w:p w14:paraId="4C09DA6E" w14:textId="77777777" w:rsidR="00CB3FA8" w:rsidRDefault="00CB3FA8" w:rsidP="000C6248">
      <w:pPr>
        <w:rPr>
          <w:rFonts w:ascii="Calibri" w:eastAsia="Calibri" w:hAnsi="Calibri" w:cs="Calibri"/>
          <w:color w:val="000000"/>
          <w:sz w:val="22"/>
        </w:rPr>
      </w:pPr>
      <w:r w:rsidRPr="00604D21">
        <w:rPr>
          <w:rFonts w:eastAsia="Arial" w:cs="Arial"/>
          <w:b/>
          <w:color w:val="000000"/>
          <w:sz w:val="22"/>
        </w:rPr>
        <w:t xml:space="preserve">Michael Uzielli </w:t>
      </w:r>
      <w:r>
        <w:rPr>
          <w:rFonts w:eastAsia="Arial" w:cs="Arial"/>
          <w:b/>
          <w:color w:val="000000"/>
          <w:sz w:val="22"/>
        </w:rPr>
        <w:t xml:space="preserve">– </w:t>
      </w:r>
      <w:r w:rsidRPr="00F27299">
        <w:rPr>
          <w:rFonts w:eastAsia="Arial" w:cs="Arial"/>
          <w:b/>
          <w:i/>
          <w:iCs/>
          <w:color w:val="000000"/>
          <w:sz w:val="22"/>
        </w:rPr>
        <w:t>Kantar Group Chief Financial Officer</w:t>
      </w:r>
      <w:r>
        <w:rPr>
          <w:rFonts w:ascii="Calibri" w:eastAsia="Calibri" w:hAnsi="Calibri" w:cs="Calibri"/>
          <w:color w:val="000000"/>
          <w:sz w:val="22"/>
        </w:rPr>
        <w:t xml:space="preserve"> </w:t>
      </w:r>
    </w:p>
    <w:p w14:paraId="498F8600" w14:textId="50267A9C" w:rsidR="000C6248" w:rsidRPr="000C6248" w:rsidRDefault="000C6248" w:rsidP="000C6248">
      <w:pPr>
        <w:sectPr w:rsidR="000C6248" w:rsidRPr="000C6248" w:rsidSect="00F7284F">
          <w:headerReference w:type="first" r:id="rId15"/>
          <w:footerReference w:type="first" r:id="rId16"/>
          <w:pgSz w:w="12242" w:h="15842"/>
          <w:pgMar w:top="1701" w:right="851" w:bottom="1701" w:left="851" w:header="567" w:footer="432" w:gutter="0"/>
          <w:cols w:space="708"/>
          <w:titlePg/>
          <w:docGrid w:linePitch="360"/>
        </w:sectPr>
      </w:pPr>
      <w:r>
        <w:rPr>
          <w:rFonts w:ascii="Calibri" w:eastAsia="Calibri" w:hAnsi="Calibri" w:cs="Calibri"/>
          <w:color w:val="000000"/>
          <w:sz w:val="22"/>
        </w:rPr>
        <w:t>Thank you Chel</w:t>
      </w:r>
      <w:r w:rsidR="00661A10">
        <w:rPr>
          <w:rFonts w:ascii="Calibri" w:eastAsia="Calibri" w:hAnsi="Calibri" w:cs="Calibri"/>
          <w:color w:val="000000"/>
          <w:sz w:val="22"/>
        </w:rPr>
        <w:t>le</w:t>
      </w:r>
      <w:r>
        <w:rPr>
          <w:rFonts w:ascii="Calibri" w:eastAsia="Calibri" w:hAnsi="Calibri" w:cs="Calibri"/>
          <w:color w:val="000000"/>
          <w:sz w:val="22"/>
        </w:rPr>
        <w:t xml:space="preserve">, and thanks everybody for </w:t>
      </w:r>
      <w:r w:rsidR="00CB3FA8">
        <w:rPr>
          <w:rFonts w:ascii="Calibri" w:eastAsia="Calibri" w:hAnsi="Calibri" w:cs="Calibri"/>
          <w:color w:val="000000"/>
          <w:sz w:val="22"/>
        </w:rPr>
        <w:t>dialling</w:t>
      </w:r>
      <w:r>
        <w:rPr>
          <w:rFonts w:ascii="Calibri" w:eastAsia="Calibri" w:hAnsi="Calibri" w:cs="Calibri"/>
          <w:color w:val="000000"/>
          <w:sz w:val="22"/>
        </w:rPr>
        <w:t xml:space="preserve"> in, and we'll obviously be back in a few months to do the Q2 half one results. So in the meantime, have a nice afternoon</w:t>
      </w:r>
    </w:p>
    <w:p w14:paraId="22148691" w14:textId="77777777" w:rsidR="00426B54" w:rsidRDefault="00363252">
      <w:r>
        <w:rPr>
          <w:rFonts w:eastAsia="Arial" w:cs="Arial"/>
          <w:b/>
          <w:color w:val="000000"/>
          <w:sz w:val="22"/>
        </w:rPr>
        <w:lastRenderedPageBreak/>
        <w:t>DISCLAIMER</w:t>
      </w:r>
      <w:bookmarkStart w:id="13" w:name="Disclaimer"/>
      <w:bookmarkEnd w:id="13"/>
    </w:p>
    <w:p w14:paraId="087B36FB" w14:textId="77777777" w:rsidR="00DA00F9" w:rsidRDefault="00661A10">
      <w:r>
        <w:rPr>
          <w:rFonts w:eastAsia="Arial" w:cs="Arial"/>
          <w:color w:val="000000"/>
          <w:sz w:val="16"/>
        </w:rPr>
        <w:t>THE LONDON STOCK EXCHANGE GROUP AND ITS AFFILIATES (COLLECTIVELY, "LSEG") RESERVES THE RIGHT TO MAKE CHANGES TO DOCUMENTS, CONTENT, OR OTHER INFORMATION ON THIS WEB SITE WITHOUT OBLIGATION TO NOTIFY ANY PERSON OF SUCH CHANGES. NO CONTENT MAY BE MODIFIED, REVERSE ENGINEERED, REPRODUCED, OR DISTRIBUTED IN ANY FORM BY ANY MEANS, OR STORED IN A DATABASE OR RETRIEVAL SYSTEM, WITHOUT THE PRIOR WRITTEN PERMISSION OF LSEG. THE CONTENT SHALL NOT BE USED FOR ANY UNLAWFUL OR UNAUTHORIZED PURPOSES. LSEG DOES NOT GUARAN</w:t>
      </w:r>
      <w:r>
        <w:rPr>
          <w:rFonts w:eastAsia="Arial" w:cs="Arial"/>
          <w:color w:val="000000"/>
          <w:sz w:val="16"/>
        </w:rPr>
        <w:t>TEE THE ACCURACY, COMPLETENESS, TIMELINESS, OR AVAILABILITY OF THE CONTENT. LSEG IS NOT RESPONSIBLE FOR ANY ERRORS OR OMISSIONS, REGARDLESS OF THE CAUSE, FOR THE RESULTS OBTAINED FROM THE USE OF THE CONTENT. IN NO EVENT SHALL LSEG BE LIABLE TO ANY PARTY FOR ANY DIRECT, INDIRECT, INCIDENTAL, EXEMPLARY, COMPENSATORY, PUNITIVE, SPECIAL, OR CONSEQUENTIAL DAMAGES, COSTS, EXPENSES, LEGAL FEES, OR LOSSES (INCLUDING, WITHOUT LIMITATION, LOST INCOME OR LOST PROFITS AND OPPORTUNITY COSTS OR LOSSES CAUSED BY NEGLIGENC</w:t>
      </w:r>
      <w:r>
        <w:rPr>
          <w:rFonts w:eastAsia="Arial" w:cs="Arial"/>
          <w:color w:val="000000"/>
          <w:sz w:val="16"/>
        </w:rPr>
        <w:t>E) IN CONNECTION WITH ANY USE OF THE CONTENT EVEN IF ADVISED OF THE POSSIBILITY OF SUCH DAMAGES.</w:t>
      </w:r>
    </w:p>
    <w:p w14:paraId="79F8E78A" w14:textId="77777777" w:rsidR="00DA00F9" w:rsidRDefault="00661A10">
      <w:r>
        <w:rPr>
          <w:rFonts w:eastAsia="Arial" w:cs="Arial"/>
          <w:color w:val="000000"/>
          <w:sz w:val="16"/>
        </w:rPr>
        <w:t>Copyright ©2025 LSEG. All Rights Reserved.</w:t>
      </w:r>
    </w:p>
    <w:sectPr w:rsidR="00DA00F9" w:rsidSect="00F7284F">
      <w:footerReference w:type="first" r:id="rId17"/>
      <w:pgSz w:w="12242" w:h="15842"/>
      <w:pgMar w:top="1701" w:right="851" w:bottom="3402" w:left="851" w:header="567"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601B7" w14:textId="77777777" w:rsidR="00E17138" w:rsidRDefault="00E17138" w:rsidP="00684C06">
      <w:pPr>
        <w:spacing w:after="0" w:line="240" w:lineRule="auto"/>
      </w:pPr>
      <w:r>
        <w:separator/>
      </w:r>
    </w:p>
  </w:endnote>
  <w:endnote w:type="continuationSeparator" w:id="0">
    <w:p w14:paraId="147D5151" w14:textId="77777777" w:rsidR="00E17138" w:rsidRDefault="00E17138" w:rsidP="00684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Times New Roman (Body CS)">
    <w:altName w:val="Times New Roman"/>
    <w:panose1 w:val="00000000000000000000"/>
    <w:charset w:val="00"/>
    <w:family w:val="roman"/>
    <w:notTrueType/>
    <w:pitch w:val="default"/>
  </w:font>
  <w:font w:name="Arial Bold">
    <w:panose1 w:val="020B0704020202020204"/>
    <w:charset w:val="00"/>
    <w:family w:val="auto"/>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Headings CS)">
    <w:altName w:val="Times New Roman"/>
    <w:charset w:val="00"/>
    <w:family w:val="roman"/>
    <w:pitch w:val="variable"/>
    <w:sig w:usb0="E0002AEF" w:usb1="C0007841" w:usb2="00000009" w:usb3="00000000" w:csb0="000001FF" w:csb1="00000000"/>
  </w:font>
  <w:font w:name="ø__ò">
    <w:altName w:val="Calibri"/>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3B8768" w14:textId="3E3D2041" w:rsidR="00900E1F" w:rsidRDefault="00D9788B" w:rsidP="006273AE">
    <w:pPr>
      <w:tabs>
        <w:tab w:val="left" w:pos="6807"/>
        <w:tab w:val="left" w:pos="9482"/>
      </w:tabs>
      <w:autoSpaceDE w:val="0"/>
      <w:autoSpaceDN w:val="0"/>
      <w:adjustRightInd w:val="0"/>
      <w:spacing w:after="0" w:line="240" w:lineRule="auto"/>
      <w:rPr>
        <w:rFonts w:ascii="ø__ò" w:eastAsiaTheme="minorHAnsi" w:hAnsi="ø__ò" w:cs="ø__ò"/>
        <w:color w:val="0000FF"/>
        <w:sz w:val="15"/>
        <w:szCs w:val="15"/>
        <w:lang w:val="en-US" w:eastAsia="zh-CN"/>
      </w:rPr>
    </w:pPr>
    <w:r w:rsidRPr="00373AA5">
      <w:rPr>
        <w:noProof/>
        <w:sz w:val="15"/>
        <w:szCs w:val="15"/>
      </w:rPr>
      <w:drawing>
        <wp:anchor distT="0" distB="0" distL="114300" distR="114300" simplePos="0" relativeHeight="251672576" behindDoc="0" locked="0" layoutInCell="1" allowOverlap="1" wp14:anchorId="0EED372E" wp14:editId="70E1DDEE">
          <wp:simplePos x="0" y="0"/>
          <wp:positionH relativeFrom="margin">
            <wp:posOffset>5204460</wp:posOffset>
          </wp:positionH>
          <wp:positionV relativeFrom="page">
            <wp:posOffset>9281543</wp:posOffset>
          </wp:positionV>
          <wp:extent cx="1345721" cy="526212"/>
          <wp:effectExtent l="0" t="0" r="6985" b="7620"/>
          <wp:wrapNone/>
          <wp:docPr id="1841244475" name="Picture 3" descr="A blue logo with a lion and a lion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4187128" name="Picture 3" descr="A blue logo with a lion and a lion  Description automatically generated"/>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345721" cy="526212"/>
                  </a:xfrm>
                  <a:prstGeom prst="rect">
                    <a:avLst/>
                  </a:prstGeom>
                </pic:spPr>
              </pic:pic>
            </a:graphicData>
          </a:graphic>
          <wp14:sizeRelH relativeFrom="margin">
            <wp14:pctWidth>0</wp14:pctWidth>
          </wp14:sizeRelH>
          <wp14:sizeRelV relativeFrom="margin">
            <wp14:pctHeight>0</wp14:pctHeight>
          </wp14:sizeRelV>
        </wp:anchor>
      </w:drawing>
    </w:r>
    <w:r w:rsidR="00900E1F">
      <w:rPr>
        <w:rFonts w:ascii="ø__ò" w:eastAsiaTheme="minorHAnsi" w:hAnsi="ø__ò" w:cs="ø__ò"/>
        <w:color w:val="0000FF"/>
        <w:sz w:val="15"/>
        <w:szCs w:val="15"/>
        <w:lang w:val="en-US" w:eastAsia="zh-CN"/>
      </w:rPr>
      <w:tab/>
    </w:r>
    <w:r w:rsidR="006273AE">
      <w:rPr>
        <w:rFonts w:ascii="ø__ò" w:eastAsiaTheme="minorHAnsi" w:hAnsi="ø__ò" w:cs="ø__ò"/>
        <w:color w:val="0000FF"/>
        <w:sz w:val="15"/>
        <w:szCs w:val="15"/>
        <w:lang w:val="en-US" w:eastAsia="zh-CN"/>
      </w:rPr>
      <w:tab/>
    </w:r>
  </w:p>
  <w:p w14:paraId="31C6784C" w14:textId="77777777" w:rsidR="00900E1F" w:rsidRPr="002C078E" w:rsidRDefault="003A7292" w:rsidP="00900E1F">
    <w:pPr>
      <w:autoSpaceDE w:val="0"/>
      <w:autoSpaceDN w:val="0"/>
      <w:adjustRightInd w:val="0"/>
      <w:spacing w:after="0" w:line="240" w:lineRule="auto"/>
      <w:rPr>
        <w:rFonts w:cs="Arial"/>
        <w:sz w:val="13"/>
        <w:szCs w:val="13"/>
        <w:lang w:val="en-US"/>
      </w:rPr>
    </w:pPr>
    <w:r w:rsidRPr="003A7292">
      <w:rPr>
        <w:rFonts w:cs="Arial"/>
        <w:sz w:val="13"/>
        <w:szCs w:val="13"/>
        <w:lang w:val="en-US"/>
      </w:rPr>
      <w:t>©2025 LSEG. All rights reserved. Republication or redistribution of LSEG content, including by framing or similar means, is</w:t>
    </w:r>
  </w:p>
  <w:p w14:paraId="2601DB72" w14:textId="77777777" w:rsidR="00900E1F" w:rsidRPr="00E14385" w:rsidRDefault="00900E1F" w:rsidP="00900E1F">
    <w:pPr>
      <w:autoSpaceDE w:val="0"/>
      <w:autoSpaceDN w:val="0"/>
      <w:adjustRightInd w:val="0"/>
      <w:spacing w:after="0" w:line="240" w:lineRule="auto"/>
      <w:rPr>
        <w:rFonts w:cs="Arial"/>
        <w:sz w:val="13"/>
        <w:szCs w:val="13"/>
      </w:rPr>
    </w:pPr>
    <w:r w:rsidRPr="00E14385">
      <w:rPr>
        <w:rFonts w:cs="Arial"/>
        <w:sz w:val="13"/>
        <w:szCs w:val="13"/>
      </w:rPr>
      <w:t xml:space="preserve">prohibited without the prior written consent of </w:t>
    </w:r>
    <w:r w:rsidR="00D46CDF">
      <w:rPr>
        <w:rFonts w:cs="Arial" w:hint="eastAsia"/>
        <w:sz w:val="13"/>
        <w:szCs w:val="13"/>
        <w:lang w:eastAsia="zh-CN"/>
      </w:rPr>
      <w:t>LSEG</w:t>
    </w:r>
    <w:r w:rsidRPr="00E14385">
      <w:rPr>
        <w:rFonts w:cs="Arial"/>
        <w:sz w:val="13"/>
        <w:szCs w:val="13"/>
      </w:rPr>
      <w:t>. '</w:t>
    </w:r>
    <w:r w:rsidR="00D46CDF">
      <w:rPr>
        <w:rFonts w:cs="Arial" w:hint="eastAsia"/>
        <w:sz w:val="13"/>
        <w:szCs w:val="13"/>
        <w:lang w:eastAsia="zh-CN"/>
      </w:rPr>
      <w:t>LSEG</w:t>
    </w:r>
    <w:r w:rsidRPr="00E14385">
      <w:rPr>
        <w:rFonts w:cs="Arial"/>
        <w:sz w:val="13"/>
        <w:szCs w:val="13"/>
      </w:rPr>
      <w:t xml:space="preserve">' and the </w:t>
    </w:r>
    <w:r w:rsidR="00D46CDF">
      <w:rPr>
        <w:rFonts w:cs="Arial" w:hint="eastAsia"/>
        <w:sz w:val="13"/>
        <w:szCs w:val="13"/>
        <w:lang w:eastAsia="zh-CN"/>
      </w:rPr>
      <w:t>LSEG</w:t>
    </w:r>
    <w:r w:rsidRPr="00E14385">
      <w:rPr>
        <w:rFonts w:cs="Arial"/>
        <w:sz w:val="13"/>
        <w:szCs w:val="13"/>
      </w:rPr>
      <w:t xml:space="preserve"> logo are registered trademarks of </w:t>
    </w:r>
    <w:r w:rsidR="00FA5D09">
      <w:rPr>
        <w:rFonts w:cs="Arial" w:hint="eastAsia"/>
        <w:sz w:val="13"/>
        <w:szCs w:val="13"/>
        <w:lang w:eastAsia="zh-CN"/>
      </w:rPr>
      <w:t xml:space="preserve">LSEG </w:t>
    </w:r>
    <w:r w:rsidRPr="00E14385">
      <w:rPr>
        <w:rFonts w:cs="Arial"/>
        <w:sz w:val="13"/>
        <w:szCs w:val="13"/>
      </w:rPr>
      <w:t>and its</w:t>
    </w:r>
  </w:p>
  <w:sdt>
    <w:sdtPr>
      <w:rPr>
        <w:sz w:val="22"/>
        <w:szCs w:val="22"/>
      </w:rPr>
      <w:id w:val="1457903102"/>
      <w:docPartObj>
        <w:docPartGallery w:val="Page Numbers (Bottom of Page)"/>
        <w:docPartUnique/>
      </w:docPartObj>
    </w:sdtPr>
    <w:sdtEndPr/>
    <w:sdtContent>
      <w:p w14:paraId="304C641B" w14:textId="77777777" w:rsidR="00391FA0" w:rsidRPr="00E14385" w:rsidRDefault="00391FA0" w:rsidP="00391FA0">
        <w:pPr>
          <w:pStyle w:val="Footer"/>
          <w:framePr w:wrap="none" w:vAnchor="text" w:hAnchor="page" w:x="11361" w:y="39"/>
          <w:rPr>
            <w:sz w:val="22"/>
            <w:szCs w:val="22"/>
          </w:rPr>
        </w:pPr>
        <w:r w:rsidRPr="00E14385">
          <w:rPr>
            <w:sz w:val="22"/>
            <w:szCs w:val="22"/>
          </w:rPr>
          <w:fldChar w:fldCharType="begin"/>
        </w:r>
        <w:r w:rsidRPr="00E14385">
          <w:rPr>
            <w:sz w:val="22"/>
            <w:szCs w:val="22"/>
          </w:rPr>
          <w:instrText xml:space="preserve"> PAGE </w:instrText>
        </w:r>
        <w:r w:rsidRPr="00E14385">
          <w:rPr>
            <w:sz w:val="22"/>
            <w:szCs w:val="22"/>
          </w:rPr>
          <w:fldChar w:fldCharType="separate"/>
        </w:r>
        <w:r>
          <w:rPr>
            <w:sz w:val="22"/>
            <w:szCs w:val="22"/>
          </w:rPr>
          <w:t>2</w:t>
        </w:r>
        <w:r w:rsidRPr="00E14385">
          <w:rPr>
            <w:sz w:val="22"/>
            <w:szCs w:val="22"/>
          </w:rPr>
          <w:fldChar w:fldCharType="end"/>
        </w:r>
      </w:p>
    </w:sdtContent>
  </w:sdt>
  <w:p w14:paraId="7DA9226B" w14:textId="77777777" w:rsidR="00900E1F" w:rsidRPr="006C7E95" w:rsidRDefault="00900E1F" w:rsidP="006C7E95">
    <w:pPr>
      <w:pStyle w:val="Footer"/>
      <w:ind w:right="360"/>
      <w:rPr>
        <w:sz w:val="13"/>
        <w:szCs w:val="13"/>
      </w:rPr>
    </w:pPr>
    <w:r w:rsidRPr="00E14385">
      <w:rPr>
        <w:sz w:val="13"/>
        <w:szCs w:val="13"/>
      </w:rPr>
      <w:t xml:space="preserve">affiliated companies.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0BBDC" w14:textId="77777777" w:rsidR="006D79D1" w:rsidRDefault="006273AE" w:rsidP="00800709">
    <w:pPr>
      <w:pStyle w:val="Footer"/>
      <w:rPr>
        <w:noProof/>
        <w:lang w:val="en-SG" w:eastAsia="en-SG"/>
      </w:rPr>
    </w:pPr>
    <w:r>
      <w:rPr>
        <w:noProof/>
      </w:rPr>
      <w:drawing>
        <wp:anchor distT="0" distB="0" distL="114300" distR="114300" simplePos="0" relativeHeight="251666432" behindDoc="1" locked="0" layoutInCell="1" allowOverlap="1" wp14:anchorId="72405D75" wp14:editId="2A4E3935">
          <wp:simplePos x="0" y="0"/>
          <wp:positionH relativeFrom="page">
            <wp:posOffset>5687695</wp:posOffset>
          </wp:positionH>
          <wp:positionV relativeFrom="page">
            <wp:posOffset>8979535</wp:posOffset>
          </wp:positionV>
          <wp:extent cx="1481328" cy="658368"/>
          <wp:effectExtent l="0" t="0" r="5080" b="8890"/>
          <wp:wrapNone/>
          <wp:docPr id="520335723" name="Picture 3" descr="A blue logo with a lion and a lion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4187128" name="Picture 3" descr="A blue logo with a lion and a lion  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481328" cy="658368"/>
                  </a:xfrm>
                  <a:prstGeom prst="rect">
                    <a:avLst/>
                  </a:prstGeom>
                </pic:spPr>
              </pic:pic>
            </a:graphicData>
          </a:graphic>
          <wp14:sizeRelH relativeFrom="margin">
            <wp14:pctWidth>0</wp14:pctWidth>
          </wp14:sizeRelH>
          <wp14:sizeRelV relativeFrom="margin">
            <wp14:pctHeight>0</wp14:pctHeight>
          </wp14:sizeRelV>
        </wp:anchor>
      </w:drawing>
    </w:r>
  </w:p>
  <w:p w14:paraId="6253D07E" w14:textId="77777777" w:rsidR="00684C06" w:rsidRPr="003D417E" w:rsidRDefault="006D79D1" w:rsidP="003D417E">
    <w:pPr>
      <w:pStyle w:val="Footer"/>
      <w:spacing w:line="240" w:lineRule="auto"/>
      <w:rPr>
        <w:sz w:val="21"/>
        <w:szCs w:val="21"/>
      </w:rPr>
    </w:pPr>
    <w:r w:rsidRPr="003D417E">
      <w:rPr>
        <w:sz w:val="21"/>
        <w:szCs w:val="21"/>
      </w:rPr>
      <w:t>An LSEG Business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0BF82" w14:textId="780147F1" w:rsidR="00562A8C" w:rsidRPr="00373AA5" w:rsidRDefault="006273AE" w:rsidP="00727F59">
    <w:pPr>
      <w:pStyle w:val="Footer"/>
      <w:rPr>
        <w:sz w:val="15"/>
        <w:szCs w:val="15"/>
        <w:lang w:eastAsia="zh-CN"/>
      </w:rPr>
    </w:pPr>
    <w:r w:rsidRPr="00373AA5">
      <w:rPr>
        <w:noProof/>
        <w:sz w:val="15"/>
        <w:szCs w:val="15"/>
      </w:rPr>
      <w:drawing>
        <wp:anchor distT="0" distB="0" distL="114300" distR="114300" simplePos="0" relativeHeight="251668480" behindDoc="0" locked="0" layoutInCell="1" allowOverlap="1" wp14:anchorId="15F568B8" wp14:editId="359D21B1">
          <wp:simplePos x="0" y="0"/>
          <wp:positionH relativeFrom="page">
            <wp:posOffset>5623500</wp:posOffset>
          </wp:positionH>
          <wp:positionV relativeFrom="page">
            <wp:posOffset>9169879</wp:posOffset>
          </wp:positionV>
          <wp:extent cx="1480820" cy="657860"/>
          <wp:effectExtent l="0" t="0" r="5080" b="8890"/>
          <wp:wrapNone/>
          <wp:docPr id="1351695174" name="Picture 3" descr="A blue logo with a lion and a lion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4187128" name="Picture 3" descr="A blue logo with a lion and a lion  Description automatically generated"/>
                  <pic:cNvPicPr>
                    <a:picLocks/>
                  </pic:cNvPicPr>
                </pic:nvPicPr>
                <pic:blipFill>
                  <a:blip r:embed="rId1">
                    <a:extLst>
                      <a:ext uri="{28A0092B-C50C-407E-A947-70E740481C1C}">
                        <a14:useLocalDpi xmlns:a14="http://schemas.microsoft.com/office/drawing/2010/main" val="0"/>
                      </a:ext>
                    </a:extLst>
                  </a:blip>
                  <a:stretch>
                    <a:fillRect/>
                  </a:stretch>
                </pic:blipFill>
                <pic:spPr>
                  <a:xfrm>
                    <a:off x="0" y="0"/>
                    <a:ext cx="1480820" cy="657860"/>
                  </a:xfrm>
                  <a:prstGeom prst="rect">
                    <a:avLst/>
                  </a:prstGeom>
                </pic:spPr>
              </pic:pic>
            </a:graphicData>
          </a:graphic>
          <wp14:sizeRelH relativeFrom="margin">
            <wp14:pctWidth>0</wp14:pctWidth>
          </wp14:sizeRelH>
          <wp14:sizeRelV relativeFrom="margin">
            <wp14:pctHeight>0</wp14:pctHeight>
          </wp14:sizeRelV>
        </wp:anchor>
      </w:drawing>
    </w:r>
    <w:bookmarkStart w:id="4" w:name="OLE_LINK7"/>
  </w:p>
  <w:p w14:paraId="793FA4A8" w14:textId="77777777" w:rsidR="00562A8C" w:rsidRPr="00E14385" w:rsidRDefault="00562A8C" w:rsidP="00562A8C">
    <w:pPr>
      <w:autoSpaceDE w:val="0"/>
      <w:autoSpaceDN w:val="0"/>
      <w:adjustRightInd w:val="0"/>
      <w:spacing w:after="0" w:line="240" w:lineRule="auto"/>
      <w:rPr>
        <w:rFonts w:cs="Arial"/>
        <w:sz w:val="13"/>
        <w:szCs w:val="13"/>
      </w:rPr>
    </w:pPr>
    <w:bookmarkStart w:id="5" w:name="OLE_LINK2"/>
    <w:bookmarkStart w:id="6" w:name="OLE_LINK6"/>
    <w:bookmarkStart w:id="7" w:name="OLE_LINK8"/>
    <w:bookmarkStart w:id="8" w:name="_Hlk176872981"/>
  </w:p>
  <w:p w14:paraId="199CB758" w14:textId="77777777" w:rsidR="000305A0" w:rsidRDefault="000305A0" w:rsidP="00562A8C">
    <w:pPr>
      <w:autoSpaceDE w:val="0"/>
      <w:autoSpaceDN w:val="0"/>
      <w:adjustRightInd w:val="0"/>
      <w:spacing w:after="0" w:line="240" w:lineRule="auto"/>
      <w:rPr>
        <w:rFonts w:cs="Arial"/>
        <w:sz w:val="13"/>
        <w:szCs w:val="13"/>
        <w:lang w:val="en-US"/>
      </w:rPr>
    </w:pPr>
    <w:bookmarkStart w:id="9" w:name="OLE_LINK3"/>
    <w:bookmarkEnd w:id="5"/>
    <w:r w:rsidRPr="000305A0">
      <w:rPr>
        <w:rFonts w:cs="Arial"/>
        <w:sz w:val="13"/>
        <w:szCs w:val="13"/>
        <w:lang w:val="en-US"/>
      </w:rPr>
      <w:t>©2025 LSEG. All rights reserved. Republication or redistribution of LSEG content, including by framing or similar means, is</w:t>
    </w:r>
  </w:p>
  <w:p w14:paraId="2C327D9E" w14:textId="77777777" w:rsidR="00562A8C" w:rsidRPr="00E14385" w:rsidRDefault="00562A8C" w:rsidP="00562A8C">
    <w:pPr>
      <w:autoSpaceDE w:val="0"/>
      <w:autoSpaceDN w:val="0"/>
      <w:adjustRightInd w:val="0"/>
      <w:spacing w:after="0" w:line="240" w:lineRule="auto"/>
      <w:rPr>
        <w:rFonts w:cs="Arial"/>
        <w:sz w:val="13"/>
        <w:szCs w:val="13"/>
      </w:rPr>
    </w:pPr>
    <w:r w:rsidRPr="00E14385">
      <w:rPr>
        <w:rFonts w:cs="Arial"/>
        <w:sz w:val="13"/>
        <w:szCs w:val="13"/>
      </w:rPr>
      <w:t xml:space="preserve">prohibited without the prior written consent of </w:t>
    </w:r>
    <w:r w:rsidR="00D46CDF">
      <w:rPr>
        <w:rFonts w:cs="Arial" w:hint="eastAsia"/>
        <w:sz w:val="13"/>
        <w:szCs w:val="13"/>
        <w:lang w:eastAsia="zh-CN"/>
      </w:rPr>
      <w:t>LSEG</w:t>
    </w:r>
    <w:r w:rsidRPr="00E14385">
      <w:rPr>
        <w:rFonts w:cs="Arial"/>
        <w:sz w:val="13"/>
        <w:szCs w:val="13"/>
      </w:rPr>
      <w:t>. '</w:t>
    </w:r>
    <w:r w:rsidR="00D46CDF">
      <w:rPr>
        <w:rFonts w:cs="Arial" w:hint="eastAsia"/>
        <w:sz w:val="13"/>
        <w:szCs w:val="13"/>
        <w:lang w:eastAsia="zh-CN"/>
      </w:rPr>
      <w:t>LSEG</w:t>
    </w:r>
    <w:r w:rsidRPr="00E14385">
      <w:rPr>
        <w:rFonts w:cs="Arial"/>
        <w:sz w:val="13"/>
        <w:szCs w:val="13"/>
      </w:rPr>
      <w:t xml:space="preserve">' and the </w:t>
    </w:r>
    <w:r w:rsidR="00D46CDF">
      <w:rPr>
        <w:rFonts w:cs="Arial" w:hint="eastAsia"/>
        <w:sz w:val="13"/>
        <w:szCs w:val="13"/>
        <w:lang w:eastAsia="zh-CN"/>
      </w:rPr>
      <w:t>LSEG</w:t>
    </w:r>
    <w:r w:rsidRPr="00E14385">
      <w:rPr>
        <w:rFonts w:cs="Arial"/>
        <w:sz w:val="13"/>
        <w:szCs w:val="13"/>
      </w:rPr>
      <w:t xml:space="preserve"> logo are registered trademarks of </w:t>
    </w:r>
    <w:r w:rsidR="00D46CDF">
      <w:rPr>
        <w:rFonts w:cs="Arial" w:hint="eastAsia"/>
        <w:sz w:val="13"/>
        <w:szCs w:val="13"/>
        <w:lang w:eastAsia="zh-CN"/>
      </w:rPr>
      <w:t>LSEG</w:t>
    </w:r>
    <w:r w:rsidRPr="00E14385">
      <w:rPr>
        <w:rFonts w:cs="Arial"/>
        <w:sz w:val="13"/>
        <w:szCs w:val="13"/>
      </w:rPr>
      <w:t xml:space="preserve"> and its</w:t>
    </w:r>
  </w:p>
  <w:bookmarkEnd w:id="9" w:displacedByCustomXml="next"/>
  <w:sdt>
    <w:sdtPr>
      <w:rPr>
        <w:sz w:val="22"/>
        <w:szCs w:val="22"/>
      </w:rPr>
      <w:id w:val="-433282030"/>
      <w:docPartObj>
        <w:docPartGallery w:val="Page Numbers (Bottom of Page)"/>
        <w:docPartUnique/>
      </w:docPartObj>
    </w:sdtPr>
    <w:sdtEndPr/>
    <w:sdtContent>
      <w:p w14:paraId="2809D74A" w14:textId="77777777" w:rsidR="00562A8C" w:rsidRPr="00E14385" w:rsidRDefault="00562A8C" w:rsidP="00562A8C">
        <w:pPr>
          <w:pStyle w:val="Footer"/>
          <w:framePr w:wrap="none" w:vAnchor="text" w:hAnchor="page" w:x="11361" w:y="-1"/>
          <w:rPr>
            <w:sz w:val="22"/>
            <w:szCs w:val="22"/>
          </w:rPr>
        </w:pPr>
        <w:r w:rsidRPr="00E14385">
          <w:rPr>
            <w:sz w:val="22"/>
            <w:szCs w:val="22"/>
          </w:rPr>
          <w:fldChar w:fldCharType="begin"/>
        </w:r>
        <w:r w:rsidRPr="00E14385">
          <w:rPr>
            <w:sz w:val="22"/>
            <w:szCs w:val="22"/>
          </w:rPr>
          <w:instrText xml:space="preserve"> PAGE </w:instrText>
        </w:r>
        <w:r w:rsidRPr="00E14385">
          <w:rPr>
            <w:sz w:val="22"/>
            <w:szCs w:val="22"/>
          </w:rPr>
          <w:fldChar w:fldCharType="separate"/>
        </w:r>
        <w:r>
          <w:rPr>
            <w:sz w:val="22"/>
            <w:szCs w:val="22"/>
          </w:rPr>
          <w:t>2</w:t>
        </w:r>
        <w:r w:rsidRPr="00E14385">
          <w:rPr>
            <w:sz w:val="22"/>
            <w:szCs w:val="22"/>
          </w:rPr>
          <w:fldChar w:fldCharType="end"/>
        </w:r>
      </w:p>
    </w:sdtContent>
  </w:sdt>
  <w:p w14:paraId="1C94F0E6" w14:textId="77777777" w:rsidR="00562A8C" w:rsidRPr="006C7E95" w:rsidRDefault="00562A8C" w:rsidP="004F1602">
    <w:pPr>
      <w:pStyle w:val="Footer"/>
      <w:ind w:right="360"/>
      <w:rPr>
        <w:sz w:val="13"/>
        <w:szCs w:val="13"/>
        <w:lang w:val="en-US"/>
      </w:rPr>
    </w:pPr>
    <w:bookmarkStart w:id="10" w:name="OLE_LINK4"/>
    <w:bookmarkStart w:id="11" w:name="OLE_LINK9"/>
    <w:bookmarkStart w:id="12" w:name="_Hlk177049534"/>
    <w:r w:rsidRPr="00E14385">
      <w:rPr>
        <w:sz w:val="13"/>
        <w:szCs w:val="13"/>
      </w:rPr>
      <w:t xml:space="preserve">affiliated companies. </w:t>
    </w:r>
    <w:bookmarkEnd w:id="4"/>
    <w:bookmarkEnd w:id="6"/>
    <w:bookmarkEnd w:id="7"/>
    <w:bookmarkEnd w:id="8"/>
    <w:bookmarkEnd w:id="10"/>
    <w:bookmarkEnd w:id="11"/>
    <w:bookmarkEnd w:id="12"/>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114144" w14:textId="77777777" w:rsidR="00C80296" w:rsidRPr="001F7DA5" w:rsidRDefault="00C80296" w:rsidP="00C80296">
    <w:pPr>
      <w:autoSpaceDE w:val="0"/>
      <w:autoSpaceDN w:val="0"/>
      <w:adjustRightInd w:val="0"/>
      <w:spacing w:after="0" w:line="240" w:lineRule="auto"/>
      <w:ind w:right="360"/>
      <w:rPr>
        <w:rStyle w:val="Hyperlink"/>
        <w:rFonts w:eastAsiaTheme="minorHAnsi" w:cs="Arial"/>
        <w:sz w:val="15"/>
        <w:szCs w:val="15"/>
        <w:lang w:val="en-US"/>
      </w:rPr>
    </w:pPr>
    <w:r w:rsidRPr="00E14385">
      <w:rPr>
        <w:rFonts w:cs="Arial"/>
        <w:noProof/>
        <w:sz w:val="15"/>
        <w:szCs w:val="15"/>
      </w:rPr>
      <w:drawing>
        <wp:anchor distT="0" distB="0" distL="114300" distR="114300" simplePos="0" relativeHeight="251665408" behindDoc="1" locked="0" layoutInCell="1" allowOverlap="1" wp14:anchorId="773EC9D4" wp14:editId="3ED1BCCF">
          <wp:simplePos x="0" y="0"/>
          <wp:positionH relativeFrom="page">
            <wp:posOffset>5324822</wp:posOffset>
          </wp:positionH>
          <wp:positionV relativeFrom="page">
            <wp:posOffset>8992870</wp:posOffset>
          </wp:positionV>
          <wp:extent cx="1907640" cy="856080"/>
          <wp:effectExtent l="0" t="0" r="0" b="0"/>
          <wp:wrapNone/>
          <wp:docPr id="1292356446" name="Graphic 1292356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96DAC541-7B7A-43D3-8B79-37D633B846F1}">
                        <asvg:svgBlip xmlns:asvg="http://schemas.microsoft.com/office/drawing/2016/SVG/main" r:embed="rId2"/>
                      </a:ext>
                    </a:extLst>
                  </a:blip>
                  <a:stretch>
                    <a:fillRect/>
                  </a:stretch>
                </pic:blipFill>
                <pic:spPr>
                  <a:xfrm>
                    <a:off x="0" y="0"/>
                    <a:ext cx="1907640" cy="856080"/>
                  </a:xfrm>
                  <a:prstGeom prst="rect">
                    <a:avLst/>
                  </a:prstGeom>
                </pic:spPr>
              </pic:pic>
            </a:graphicData>
          </a:graphic>
          <wp14:sizeRelH relativeFrom="margin">
            <wp14:pctWidth>0</wp14:pctWidth>
          </wp14:sizeRelH>
          <wp14:sizeRelV relativeFrom="margin">
            <wp14:pctHeight>0</wp14:pctHeight>
          </wp14:sizeRelV>
        </wp:anchor>
      </w:drawing>
    </w:r>
    <w:r w:rsidRPr="00E14385">
      <w:rPr>
        <w:rFonts w:cs="Arial"/>
        <w:sz w:val="15"/>
        <w:szCs w:val="15"/>
      </w:rPr>
      <w:t>REFINITIV STREETEVENTS | www.refinitiv.com</w:t>
    </w:r>
    <w:r w:rsidRPr="00692A4A">
      <w:rPr>
        <w:rFonts w:eastAsiaTheme="minorHAnsi" w:cs="Arial"/>
        <w:color w:val="6C6C6C" w:themeColor="background2" w:themeShade="80"/>
        <w:sz w:val="15"/>
        <w:szCs w:val="15"/>
        <w:lang w:val="en-US"/>
      </w:rPr>
      <w:t xml:space="preserve"> </w:t>
    </w:r>
    <w:r w:rsidRPr="001F7DA5">
      <w:rPr>
        <w:rFonts w:eastAsiaTheme="minorHAnsi" w:cs="Arial"/>
        <w:color w:val="77899A"/>
        <w:sz w:val="15"/>
        <w:szCs w:val="15"/>
        <w:lang w:val="en-US"/>
      </w:rPr>
      <w:t xml:space="preserve">| </w:t>
    </w:r>
    <w:hyperlink r:id="rId3" w:history="1">
      <w:r w:rsidRPr="001F7DA5">
        <w:rPr>
          <w:rStyle w:val="Hyperlink"/>
          <w:rFonts w:eastAsiaTheme="minorHAnsi" w:cs="Arial"/>
          <w:sz w:val="15"/>
          <w:szCs w:val="15"/>
          <w:lang w:val="en-US"/>
        </w:rPr>
        <w:t>Contact Us</w:t>
      </w:r>
    </w:hyperlink>
  </w:p>
  <w:p w14:paraId="0F01D5A0" w14:textId="77777777" w:rsidR="00C80296" w:rsidRDefault="00C80296" w:rsidP="00C80296">
    <w:pPr>
      <w:tabs>
        <w:tab w:val="left" w:pos="6807"/>
      </w:tabs>
      <w:autoSpaceDE w:val="0"/>
      <w:autoSpaceDN w:val="0"/>
      <w:adjustRightInd w:val="0"/>
      <w:spacing w:after="0" w:line="240" w:lineRule="auto"/>
      <w:rPr>
        <w:rFonts w:ascii="ø__ò" w:eastAsiaTheme="minorHAnsi" w:hAnsi="ø__ò" w:cs="ø__ò"/>
        <w:color w:val="0000FF"/>
        <w:sz w:val="15"/>
        <w:szCs w:val="15"/>
        <w:lang w:val="en-US" w:eastAsia="zh-CN"/>
      </w:rPr>
    </w:pPr>
    <w:r>
      <w:rPr>
        <w:rFonts w:ascii="ø__ò" w:eastAsiaTheme="minorHAnsi" w:hAnsi="ø__ò" w:cs="ø__ò"/>
        <w:color w:val="0000FF"/>
        <w:sz w:val="15"/>
        <w:szCs w:val="15"/>
        <w:lang w:val="en-US" w:eastAsia="zh-CN"/>
      </w:rPr>
      <w:tab/>
    </w:r>
  </w:p>
  <w:p w14:paraId="546D21C8" w14:textId="77777777" w:rsidR="00C80296" w:rsidRPr="00E14385" w:rsidRDefault="00C80296" w:rsidP="00C80296">
    <w:pPr>
      <w:autoSpaceDE w:val="0"/>
      <w:autoSpaceDN w:val="0"/>
      <w:adjustRightInd w:val="0"/>
      <w:spacing w:after="0" w:line="240" w:lineRule="auto"/>
      <w:rPr>
        <w:rFonts w:cs="Arial"/>
        <w:sz w:val="13"/>
        <w:szCs w:val="13"/>
      </w:rPr>
    </w:pPr>
    <w:r w:rsidRPr="00E14385">
      <w:rPr>
        <w:rFonts w:cs="Arial"/>
        <w:sz w:val="13"/>
        <w:szCs w:val="13"/>
      </w:rPr>
      <w:t>©2024 Refinitiv. All rights reserved. Republication or redistribution of Refinitiv content, including by framing or similar means, is</w:t>
    </w:r>
  </w:p>
  <w:p w14:paraId="79B5DA82" w14:textId="77777777" w:rsidR="00C80296" w:rsidRPr="00E14385" w:rsidRDefault="00C80296" w:rsidP="00C80296">
    <w:pPr>
      <w:autoSpaceDE w:val="0"/>
      <w:autoSpaceDN w:val="0"/>
      <w:adjustRightInd w:val="0"/>
      <w:spacing w:after="0" w:line="240" w:lineRule="auto"/>
      <w:rPr>
        <w:rFonts w:cs="Arial"/>
        <w:sz w:val="13"/>
        <w:szCs w:val="13"/>
      </w:rPr>
    </w:pPr>
    <w:r w:rsidRPr="00E14385">
      <w:rPr>
        <w:rFonts w:cs="Arial"/>
        <w:sz w:val="13"/>
        <w:szCs w:val="13"/>
      </w:rPr>
      <w:t>prohibited without the prior written consent of Refinitiv. 'Refinitiv' and the Refinitiv logo are registered trademarks of Refinitiv and its</w:t>
    </w:r>
  </w:p>
  <w:sdt>
    <w:sdtPr>
      <w:rPr>
        <w:sz w:val="22"/>
        <w:szCs w:val="22"/>
      </w:rPr>
      <w:id w:val="111565534"/>
      <w:docPartObj>
        <w:docPartGallery w:val="Page Numbers (Bottom of Page)"/>
        <w:docPartUnique/>
      </w:docPartObj>
    </w:sdtPr>
    <w:sdtEndPr/>
    <w:sdtContent>
      <w:p w14:paraId="508C99CC" w14:textId="77777777" w:rsidR="00C80296" w:rsidRPr="00E14385" w:rsidRDefault="00C80296" w:rsidP="00C80296">
        <w:pPr>
          <w:pStyle w:val="Footer"/>
          <w:framePr w:wrap="none" w:vAnchor="text" w:hAnchor="page" w:x="11361" w:y="-1"/>
          <w:rPr>
            <w:sz w:val="22"/>
            <w:szCs w:val="22"/>
          </w:rPr>
        </w:pPr>
        <w:r w:rsidRPr="00E14385">
          <w:rPr>
            <w:sz w:val="22"/>
            <w:szCs w:val="22"/>
          </w:rPr>
          <w:fldChar w:fldCharType="begin"/>
        </w:r>
        <w:r w:rsidRPr="00E14385">
          <w:rPr>
            <w:sz w:val="22"/>
            <w:szCs w:val="22"/>
          </w:rPr>
          <w:instrText xml:space="preserve"> PAGE </w:instrText>
        </w:r>
        <w:r w:rsidRPr="00E14385">
          <w:rPr>
            <w:sz w:val="22"/>
            <w:szCs w:val="22"/>
          </w:rPr>
          <w:fldChar w:fldCharType="separate"/>
        </w:r>
        <w:r>
          <w:rPr>
            <w:sz w:val="22"/>
            <w:szCs w:val="22"/>
          </w:rPr>
          <w:t>2</w:t>
        </w:r>
        <w:r w:rsidRPr="00E14385">
          <w:rPr>
            <w:sz w:val="22"/>
            <w:szCs w:val="22"/>
          </w:rPr>
          <w:fldChar w:fldCharType="end"/>
        </w:r>
      </w:p>
    </w:sdtContent>
  </w:sdt>
  <w:p w14:paraId="3CF50897" w14:textId="77777777" w:rsidR="00C80296" w:rsidRPr="00E14385" w:rsidRDefault="00C80296" w:rsidP="00C80296">
    <w:pPr>
      <w:pStyle w:val="Footer"/>
      <w:ind w:right="360"/>
      <w:rPr>
        <w:sz w:val="13"/>
        <w:szCs w:val="13"/>
      </w:rPr>
    </w:pPr>
    <w:r w:rsidRPr="00E14385">
      <w:rPr>
        <w:sz w:val="13"/>
        <w:szCs w:val="13"/>
      </w:rPr>
      <w:t xml:space="preserve">affiliated companies. </w:t>
    </w:r>
  </w:p>
  <w:p w14:paraId="1F576EC3" w14:textId="77777777" w:rsidR="00ED5465" w:rsidRPr="003D417E" w:rsidRDefault="00ED5465" w:rsidP="003D417E">
    <w:pPr>
      <w:pStyle w:val="Footer"/>
      <w:spacing w:line="240" w:lineRule="auto"/>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B1489" w14:textId="77777777" w:rsidR="00E17138" w:rsidRDefault="00E17138" w:rsidP="00684C06">
      <w:pPr>
        <w:spacing w:after="0" w:line="240" w:lineRule="auto"/>
      </w:pPr>
      <w:r>
        <w:separator/>
      </w:r>
    </w:p>
  </w:footnote>
  <w:footnote w:type="continuationSeparator" w:id="0">
    <w:p w14:paraId="259485BF" w14:textId="77777777" w:rsidR="00E17138" w:rsidRDefault="00E17138" w:rsidP="00684C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07211002"/>
      <w:docPartObj>
        <w:docPartGallery w:val="Page Numbers (Top of Page)"/>
        <w:docPartUnique/>
      </w:docPartObj>
    </w:sdtPr>
    <w:sdtEndPr>
      <w:rPr>
        <w:rStyle w:val="PageNumber"/>
      </w:rPr>
    </w:sdtEndPr>
    <w:sdtContent>
      <w:p w14:paraId="02720C87" w14:textId="77777777" w:rsidR="002D582F" w:rsidRDefault="002D582F" w:rsidP="005B7D80">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C57463F" w14:textId="77777777" w:rsidR="002D582F" w:rsidRDefault="002D582F" w:rsidP="002D582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FC388" w14:textId="525A0BCA" w:rsidR="00650B78" w:rsidRPr="00233A23" w:rsidRDefault="00EA0599" w:rsidP="00233A23">
    <w:pPr>
      <w:pStyle w:val="Header"/>
      <w:ind w:right="360"/>
      <w:rPr>
        <w:rFonts w:cs="Arial"/>
        <w:color w:val="FFFFFF"/>
        <w:szCs w:val="16"/>
        <w:highlight w:val="blue"/>
      </w:rPr>
    </w:pPr>
    <w:r>
      <w:rPr>
        <w:rFonts w:cs="Arial"/>
        <w:noProof/>
        <w:color w:val="FFFFFF"/>
        <w:szCs w:val="16"/>
      </w:rPr>
      <mc:AlternateContent>
        <mc:Choice Requires="wps">
          <w:drawing>
            <wp:anchor distT="0" distB="0" distL="114300" distR="114300" simplePos="0" relativeHeight="251669504" behindDoc="0" locked="0" layoutInCell="0" allowOverlap="1" wp14:anchorId="63832B7B" wp14:editId="49AC822B">
              <wp:simplePos x="0" y="0"/>
              <wp:positionH relativeFrom="page">
                <wp:posOffset>0</wp:posOffset>
              </wp:positionH>
              <wp:positionV relativeFrom="page">
                <wp:posOffset>190500</wp:posOffset>
              </wp:positionV>
              <wp:extent cx="7773670" cy="273050"/>
              <wp:effectExtent l="0" t="0" r="0" b="12700"/>
              <wp:wrapNone/>
              <wp:docPr id="2049745150" name="MSIPCM884b4636b909a5c24c3bc7d6" descr="{&quot;HashCode&quot;:1227105120,&quot;Height&quot;:792.0,&quot;Width&quot;:612.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5DD28B" w14:textId="220298A7" w:rsidR="00EA0599" w:rsidRPr="00EA0599" w:rsidRDefault="00EA0599" w:rsidP="00EA0599">
                          <w:pPr>
                            <w:spacing w:after="0"/>
                            <w:jc w:val="right"/>
                            <w:rPr>
                              <w:rFonts w:ascii="Calibri" w:hAnsi="Calibri" w:cs="Calibri"/>
                              <w:color w:val="000000"/>
                              <w:sz w:val="20"/>
                            </w:rPr>
                          </w:pPr>
                          <w:r w:rsidRPr="00EA0599">
                            <w:rPr>
                              <w:rFonts w:ascii="Calibri" w:hAnsi="Calibri" w:cs="Calibri"/>
                              <w:color w:val="000000"/>
                              <w:sz w:val="20"/>
                            </w:rPr>
                            <w:t>CORPORATE</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63832B7B" id="_x0000_t202" coordsize="21600,21600" o:spt="202" path="m,l,21600r21600,l21600,xe">
              <v:stroke joinstyle="miter"/>
              <v:path gradientshapeok="t" o:connecttype="rect"/>
            </v:shapetype>
            <v:shape id="MSIPCM884b4636b909a5c24c3bc7d6" o:spid="_x0000_s1026" type="#_x0000_t202" alt="{&quot;HashCode&quot;:1227105120,&quot;Height&quot;:792.0,&quot;Width&quot;:612.0,&quot;Placement&quot;:&quot;Header&quot;,&quot;Index&quot;:&quot;Primary&quot;,&quot;Section&quot;:1,&quot;Top&quot;:0.0,&quot;Left&quot;:0.0}" style="position:absolute;margin-left:0;margin-top:15pt;width:612.1pt;height:21.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Vs8GAIAACUEAAAOAAAAZHJzL2Uyb0RvYy54bWysU8tu2zAQvBfoPxC815IfsVvBcuAmcFEg&#10;SAI4Rc40RVoCSC5L0pbcr++Sku027anohVrurvYxM1zedlqRo3C+AVPS8SinRBgOVWP2Jf32svnw&#10;kRIfmKmYAiNKehKe3q7ev1u2thATqEFVwhEsYnzR2pLWIdgiyzyvhWZ+BFYYDEpwmgW8un1WOdZi&#10;da2ySZ7PsxZcZR1w4T167/sgXaX6UgoenqT0IhBVUpwtpNOlcxfPbLVkxd4xWzd8GIP9wxSaNQab&#10;Xkrds8DIwTV/lNINd+BBhhEHnYGUDRdpB9xmnL/ZZlszK9IuCI63F5j8/yvLH49b++xI6D5DhwRG&#10;QFrrC4/OuE8nnY5fnJRgHCE8XWATXSAcnYvFYjpfYIhjbLKY5jcJ1+z6t3U+fBGgSTRK6pCWhBY7&#10;PviAHTH1nBKbGdg0SiVqlCFtSedTLPlbBP9QBn+8zhqt0O26YYEdVCfcy0FPubd802DzB+bDM3PI&#10;Mc6Lug1PeEgF2AQGi5Ia3I+/+WM+Qo9RSlrUTEn99wNzghL11SApn8azWRRZuqDhkjG5meU53nZn&#10;tznoO0A9jvFpWJ7MmBzU2ZQO9Cvqeh3bYYgZjk1LGs7mXegljO+Ci/U6JaGeLAsPZmt5LB3Ripi+&#10;dK/M2QH4gJQ9wllWrHiDf5/b47w+BJBNIici28M5AI5aTJwN7yaK/dd7yrq+7tVPAAAA//8DAFBL&#10;AwQUAAYACAAAACEAlov+d9wAAAAHAQAADwAAAGRycy9kb3ducmV2LnhtbEyPwWrDMBBE74X+g9hC&#10;b41UJbTF8TokBd8KxUlLrrKl2KbWyliyY/99lVN7WoYZZt6mu9l2bDKDbx0hPK8EMEOV0y3VCF+n&#10;/OkNmA+KtOocGYTFeNhl93epSrS7UmGmY6hZLCGfKIQmhD7h3FeNscqvXG8oehc3WBWiHGquB3WN&#10;5bbjUogXblVLcaFRvXlvTPVzHC3CuNkfysXJ6ePzcP4u5pyWIj8jPj7M+y2wYObwF4YbfkSHLDKV&#10;biTtWYcQHwkIaxHvzZVyI4GVCK9rATxL+X/+7BcAAP//AwBQSwECLQAUAAYACAAAACEAtoM4kv4A&#10;AADhAQAAEwAAAAAAAAAAAAAAAAAAAAAAW0NvbnRlbnRfVHlwZXNdLnhtbFBLAQItABQABgAIAAAA&#10;IQA4/SH/1gAAAJQBAAALAAAAAAAAAAAAAAAAAC8BAABfcmVscy8ucmVsc1BLAQItABQABgAIAAAA&#10;IQBZXVs8GAIAACUEAAAOAAAAAAAAAAAAAAAAAC4CAABkcnMvZTJvRG9jLnhtbFBLAQItABQABgAI&#10;AAAAIQCWi/533AAAAAcBAAAPAAAAAAAAAAAAAAAAAHIEAABkcnMvZG93bnJldi54bWxQSwUGAAAA&#10;AAQABADzAAAAewUAAAAA&#10;" o:allowincell="f" filled="f" stroked="f" strokeweight=".5pt">
              <v:textbox inset=",0,20pt,0">
                <w:txbxContent>
                  <w:p w14:paraId="705DD28B" w14:textId="220298A7" w:rsidR="00EA0599" w:rsidRPr="00EA0599" w:rsidRDefault="00EA0599" w:rsidP="00EA0599">
                    <w:pPr>
                      <w:spacing w:after="0"/>
                      <w:jc w:val="right"/>
                      <w:rPr>
                        <w:rFonts w:ascii="Calibri" w:hAnsi="Calibri" w:cs="Calibri"/>
                        <w:color w:val="000000"/>
                        <w:sz w:val="20"/>
                      </w:rPr>
                    </w:pPr>
                    <w:r w:rsidRPr="00EA0599">
                      <w:rPr>
                        <w:rFonts w:ascii="Calibri" w:hAnsi="Calibri" w:cs="Calibri"/>
                        <w:color w:val="000000"/>
                        <w:sz w:val="20"/>
                      </w:rPr>
                      <w:t>CORPORATE</w:t>
                    </w:r>
                  </w:p>
                </w:txbxContent>
              </v:textbox>
              <w10:wrap anchorx="page" anchory="page"/>
            </v:shape>
          </w:pict>
        </mc:Fallback>
      </mc:AlternateConten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40"/>
    </w:tblGrid>
    <w:tr w:rsidR="00DA00F9" w14:paraId="025790A1" w14:textId="77777777">
      <w:tc>
        <w:tcPr>
          <w:tcW w:w="0" w:type="auto"/>
          <w:shd w:val="clear" w:color="0000FF" w:fill="0000FF"/>
          <w:vAlign w:val="center"/>
        </w:tcPr>
        <w:p w14:paraId="152D3504" w14:textId="137A64E6" w:rsidR="00DA00F9" w:rsidRDefault="00E80A68">
          <w:pPr>
            <w:spacing w:after="0"/>
          </w:pPr>
          <w:r>
            <w:rPr>
              <w:color w:val="FFFFFF"/>
              <w:sz w:val="20"/>
            </w:rPr>
            <w:t>May</w:t>
          </w:r>
          <w:r w:rsidR="00835D66">
            <w:rPr>
              <w:color w:val="FFFFFF"/>
              <w:sz w:val="20"/>
            </w:rPr>
            <w:t xml:space="preserve"> </w:t>
          </w:r>
          <w:r>
            <w:rPr>
              <w:color w:val="FFFFFF"/>
              <w:sz w:val="20"/>
            </w:rPr>
            <w:t>13</w:t>
          </w:r>
          <w:r w:rsidR="00835D66">
            <w:rPr>
              <w:color w:val="FFFFFF"/>
              <w:sz w:val="20"/>
            </w:rPr>
            <w:t xml:space="preserve">, 2025 / 2:00PM UK, </w:t>
          </w:r>
          <w:r w:rsidR="00835D66" w:rsidRPr="00EA0599">
            <w:rPr>
              <w:color w:val="FFFFFF"/>
              <w:sz w:val="20"/>
            </w:rPr>
            <w:t xml:space="preserve">Kantar </w:t>
          </w:r>
          <w:r>
            <w:rPr>
              <w:color w:val="FFFFFF"/>
              <w:sz w:val="20"/>
            </w:rPr>
            <w:t>Q1</w:t>
          </w:r>
          <w:r w:rsidR="00835D66" w:rsidRPr="00EA0599">
            <w:rPr>
              <w:color w:val="FFFFFF"/>
              <w:sz w:val="20"/>
            </w:rPr>
            <w:t xml:space="preserve"> 202</w:t>
          </w:r>
          <w:r>
            <w:rPr>
              <w:color w:val="FFFFFF"/>
              <w:sz w:val="20"/>
            </w:rPr>
            <w:t>5</w:t>
          </w:r>
          <w:r w:rsidR="00835D66" w:rsidRPr="00EA0599">
            <w:rPr>
              <w:color w:val="FFFFFF"/>
              <w:sz w:val="20"/>
            </w:rPr>
            <w:t xml:space="preserve"> Lender Call</w:t>
          </w: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8241B" w14:textId="02807C98" w:rsidR="005931EA" w:rsidRDefault="00EA0599" w:rsidP="00562A8C">
    <w:pPr>
      <w:pStyle w:val="Subtitle"/>
      <w:rPr>
        <w:lang w:eastAsia="zh-CN"/>
      </w:rPr>
    </w:pPr>
    <w:r>
      <w:rPr>
        <w:noProof/>
        <w:lang w:eastAsia="zh-CN"/>
      </w:rPr>
      <mc:AlternateContent>
        <mc:Choice Requires="wps">
          <w:drawing>
            <wp:anchor distT="0" distB="0" distL="114300" distR="114300" simplePos="0" relativeHeight="251670528" behindDoc="0" locked="0" layoutInCell="0" allowOverlap="1" wp14:anchorId="163876D0" wp14:editId="50717DD8">
              <wp:simplePos x="0" y="0"/>
              <wp:positionH relativeFrom="page">
                <wp:posOffset>0</wp:posOffset>
              </wp:positionH>
              <wp:positionV relativeFrom="page">
                <wp:posOffset>190500</wp:posOffset>
              </wp:positionV>
              <wp:extent cx="7773670" cy="273050"/>
              <wp:effectExtent l="0" t="0" r="0" b="12700"/>
              <wp:wrapNone/>
              <wp:docPr id="648090970" name="MSIPCM0d4d40f5b2ea1aa2d1450fb7" descr="{&quot;HashCode&quot;:1227105120,&quot;Height&quot;:792.0,&quot;Width&quot;:612.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367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78FA64" w14:textId="1A3F5E7A" w:rsidR="00EA0599" w:rsidRPr="00EA0599" w:rsidRDefault="00EA0599" w:rsidP="00EA0599">
                          <w:pPr>
                            <w:spacing w:after="0"/>
                            <w:jc w:val="right"/>
                            <w:rPr>
                              <w:rFonts w:ascii="Calibri" w:hAnsi="Calibri" w:cs="Calibri"/>
                              <w:color w:val="000000"/>
                              <w:sz w:val="20"/>
                            </w:rPr>
                          </w:pPr>
                          <w:r w:rsidRPr="00EA0599">
                            <w:rPr>
                              <w:rFonts w:ascii="Calibri" w:hAnsi="Calibri" w:cs="Calibri"/>
                              <w:color w:val="000000"/>
                              <w:sz w:val="20"/>
                            </w:rPr>
                            <w:t>CORPORATE</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163876D0" id="_x0000_t202" coordsize="21600,21600" o:spt="202" path="m,l,21600r21600,l21600,xe">
              <v:stroke joinstyle="miter"/>
              <v:path gradientshapeok="t" o:connecttype="rect"/>
            </v:shapetype>
            <v:shape id="MSIPCM0d4d40f5b2ea1aa2d1450fb7" o:spid="_x0000_s1027" type="#_x0000_t202" alt="{&quot;HashCode&quot;:1227105120,&quot;Height&quot;:792.0,&quot;Width&quot;:612.0,&quot;Placement&quot;:&quot;Header&quot;,&quot;Index&quot;:&quot;FirstPage&quot;,&quot;Section&quot;:1,&quot;Top&quot;:0.0,&quot;Left&quot;:0.0}" style="position:absolute;margin-left:0;margin-top:15pt;width:612.1pt;height:21.5pt;z-index:2516705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1lGgIAACwEAAAOAAAAZHJzL2Uyb0RvYy54bWysU8lu2zAQvRfoPxC815KX2KlgOXATuChg&#10;JAGcImeaIi0CFIclaUvu13dIeUnTnopeqOHMaJb3Hud3XaPJQTivwJR0OMgpEYZDpcyupN9fVp9u&#10;KfGBmYppMKKkR+Hp3eLjh3lrCzGCGnQlHMEixhetLWkdgi2yzPNaNMwPwAqDQQmuYQGvbpdVjrVY&#10;vdHZKM+nWQuusg648B69D32QLlJ9KQUPT1J6EYguKc4W0unSuY1ntpizYueYrRU/jcH+YYqGKYNN&#10;L6UeWGBk79QfpRrFHXiQYcChyUBKxUXaAbcZ5u+22dTMirQLguPtBSb//8ryx8PGPjsSui/QIYER&#10;kNb6wqMz7tNJ18QvTkowjhAeL7CJLhCOztlsNp7OMMQxNpqN85uEa3b92zofvgpoSDRK6pCWhBY7&#10;rH3Ajph6TonNDKyU1okabUhb0ukYS/4WwT+0wR+vs0YrdNuOqOrNHluojrieg555b/lK4Qxr5sMz&#10;c0g1jo3yDU94SA3YC04WJTW4n3/zx3xkAKOUtCidkvofe+YEJfqbQW4+DyeTqLV0QcMlY3QzyXO8&#10;bc9us2/uAWU5xBdieTJjctBnUzpoXlHey9gOQ8xwbFrScDbvQ69kfB5cLJcpCWVlWVibjeWxdAQt&#10;QvvSvTJnT/gHZO4RzupixTsa+twe7uU+gFSJowhwD+cJd5Rkou70fKLm395T1vWRL34BAAD//wMA&#10;UEsDBBQABgAIAAAAIQCWi/533AAAAAcBAAAPAAAAZHJzL2Rvd25yZXYueG1sTI/BasMwEETvhf6D&#10;2EJvjVQltMXxOiQF3wrFSUuusqXYptbKWLJj/32VU3tahhlm3qa72XZsMoNvHSE8rwQwQ5XTLdUI&#10;X6f86Q2YD4q06hwZhMV42GX3d6lKtLtSYaZjqFksIZ8ohCaEPuHcV42xyq9cbyh6FzdYFaIcaq4H&#10;dY3ltuNSiBduVUtxoVG9eW9M9XMcLcK42R/Kxcnp4/Nw/i7mnJYiPyM+Psz7LbBg5vAXhht+RIcs&#10;MpVuJO1ZhxAfCQhrEe/NlXIjgZUIr2sBPEv5f/7sFwAA//8DAFBLAQItABQABgAIAAAAIQC2gziS&#10;/gAAAOEBAAATAAAAAAAAAAAAAAAAAAAAAABbQ29udGVudF9UeXBlc10ueG1sUEsBAi0AFAAGAAgA&#10;AAAhADj9If/WAAAAlAEAAAsAAAAAAAAAAAAAAAAALwEAAF9yZWxzLy5yZWxzUEsBAi0AFAAGAAgA&#10;AAAhAM39TWUaAgAALAQAAA4AAAAAAAAAAAAAAAAALgIAAGRycy9lMm9Eb2MueG1sUEsBAi0AFAAG&#10;AAgAAAAhAJaL/nfcAAAABwEAAA8AAAAAAAAAAAAAAAAAdAQAAGRycy9kb3ducmV2LnhtbFBLBQYA&#10;AAAABAAEAPMAAAB9BQAAAAA=&#10;" o:allowincell="f" filled="f" stroked="f" strokeweight=".5pt">
              <v:textbox inset=",0,20pt,0">
                <w:txbxContent>
                  <w:p w14:paraId="1378FA64" w14:textId="1A3F5E7A" w:rsidR="00EA0599" w:rsidRPr="00EA0599" w:rsidRDefault="00EA0599" w:rsidP="00EA0599">
                    <w:pPr>
                      <w:spacing w:after="0"/>
                      <w:jc w:val="right"/>
                      <w:rPr>
                        <w:rFonts w:ascii="Calibri" w:hAnsi="Calibri" w:cs="Calibri"/>
                        <w:color w:val="000000"/>
                        <w:sz w:val="20"/>
                      </w:rPr>
                    </w:pPr>
                    <w:r w:rsidRPr="00EA0599">
                      <w:rPr>
                        <w:rFonts w:ascii="Calibri" w:hAnsi="Calibri" w:cs="Calibri"/>
                        <w:color w:val="000000"/>
                        <w:sz w:val="20"/>
                      </w:rPr>
                      <w:t>CORPORATE</w:t>
                    </w:r>
                  </w:p>
                </w:txbxContent>
              </v:textbox>
              <w10:wrap anchorx="page" anchory="page"/>
            </v:shape>
          </w:pict>
        </mc:Fallback>
      </mc:AlternateContent>
    </w:r>
  </w:p>
  <w:p w14:paraId="4CEDECFC" w14:textId="0EBF4BF3" w:rsidR="00562A8C" w:rsidRPr="003917BA" w:rsidRDefault="00AA459A" w:rsidP="00562A8C">
    <w:pPr>
      <w:pStyle w:val="Subtitle"/>
      <w:rPr>
        <w:lang w:val="en-US"/>
      </w:rPr>
    </w:pPr>
    <w:r>
      <w:rPr>
        <w:rFonts w:hint="eastAsia"/>
        <w:lang w:eastAsia="zh-CN"/>
      </w:rPr>
      <w:t xml:space="preserve">LSEG </w:t>
    </w:r>
  </w:p>
  <w:p w14:paraId="5EA95CD5" w14:textId="1E0B0504" w:rsidR="00562A8C" w:rsidRDefault="00562A8C" w:rsidP="00562A8C">
    <w:pPr>
      <w:pStyle w:val="Title"/>
      <w:rPr>
        <w:lang w:eastAsia="zh-CN"/>
      </w:rPr>
    </w:pPr>
    <w:r>
      <w:rPr>
        <w:noProof/>
      </w:rPr>
      <mc:AlternateContent>
        <mc:Choice Requires="wpg">
          <w:drawing>
            <wp:anchor distT="0" distB="0" distL="114300" distR="114300" simplePos="0" relativeHeight="251659264" behindDoc="1" locked="0" layoutInCell="1" allowOverlap="1" wp14:anchorId="3998D375" wp14:editId="36F50EAA">
              <wp:simplePos x="0" y="0"/>
              <wp:positionH relativeFrom="column">
                <wp:posOffset>1398774</wp:posOffset>
              </wp:positionH>
              <wp:positionV relativeFrom="page">
                <wp:posOffset>14605</wp:posOffset>
              </wp:positionV>
              <wp:extent cx="5824080" cy="10032840"/>
              <wp:effectExtent l="0" t="0" r="5715" b="635"/>
              <wp:wrapNone/>
              <wp:docPr id="1" name="Group 1"/>
              <wp:cNvGraphicFramePr/>
              <a:graphic xmlns:a="http://schemas.openxmlformats.org/drawingml/2006/main">
                <a:graphicData uri="http://schemas.microsoft.com/office/word/2010/wordprocessingGroup">
                  <wpg:wgp>
                    <wpg:cNvGrpSpPr/>
                    <wpg:grpSpPr>
                      <a:xfrm>
                        <a:off x="0" y="0"/>
                        <a:ext cx="5824080" cy="10032840"/>
                        <a:chOff x="0" y="0"/>
                        <a:chExt cx="5824329" cy="10033284"/>
                      </a:xfrm>
                    </wpg:grpSpPr>
                    <pic:pic xmlns:pic="http://schemas.openxmlformats.org/drawingml/2006/picture">
                      <pic:nvPicPr>
                        <pic:cNvPr id="10" name="Graphic 10"/>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59024" b="42069"/>
                        <a:stretch/>
                      </pic:blipFill>
                      <pic:spPr bwMode="auto">
                        <a:xfrm>
                          <a:off x="2727434" y="0"/>
                          <a:ext cx="3096895" cy="619569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7" name="Graphic 7"/>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20229" t="75913" r="51615"/>
                        <a:stretch/>
                      </pic:blipFill>
                      <pic:spPr bwMode="auto">
                        <a:xfrm>
                          <a:off x="0" y="7457089"/>
                          <a:ext cx="2127885" cy="257619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4D159C6E" id="Group 1" o:spid="_x0000_s1026" style="position:absolute;margin-left:110.15pt;margin-top:1.15pt;width:458.6pt;height:790pt;z-index:-251657216;mso-position-vertical-relative:page;mso-width-relative:margin;mso-height-relative:margin" coordsize="58243,100332"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BA20vrQIAANAHAAAOAAAAZHJzL2Uyb0RvYy54bWzcVVtv&#10;0zAYfUfiP1h535K4TXPR2gkxViENqBiIZ9dxEmvxRbZ72b/ns5OOrkUCTQgJHuL49n0+5/jYvrre&#10;ix5tmbFcyXmUXiYRYpKqmst2Hn39cntRRMg6ImvSK8nm0SOz0fXi9aurna4YVp3qa2YQJJG22ul5&#10;1Dmnqzi2tGOC2EulmYTBRhlBHDRNG9eG7CC76GOcJLN4p0ytjaLMWui9GQajRcjfNIy6T01jmUP9&#10;PAJsLpQmlGtfxosrUrWG6I7TEQZ5AQpBuIRFn1LdEEfQxvCzVIJTo6xq3CVVIlZNwykLHIBNmpyw&#10;WRq10YFLW+1a/SQTSHui04vT0o/bpdH3emVAiZ1uQYvQ8lz2jRH+DyjRPkj2+CQZ2ztEoTMr8DQp&#10;QFkKY2mSTHAxHVWlHUh/Fki7d0ehE1z+CPWxfkPiw9LxM0Ca0wq+UQWonanwa7dAlNsYFo1JxG/l&#10;EMQ8bPQFbJgmjq95z91jMB9sjQcltytOV2ZogKArg3jt1YiQJAJMvxz9BT1Az4f4WUMM8ZzuFH2w&#10;SKq3HZEte2M1+BYSBDGeT49989mC657rW973yCj3jbvuviMa1kyDHf3gyBVMf2Kan8g1GPJG0Y1g&#10;0g0nzLAeaCtpO65thEzFxJoBP/O+DghJZQ39DIj9GcvKBE8jBGdripNZ6RnAuDPM0c5vrYd/QDxI&#10;YcF7aL37oGpATTZOBeAn3sM5zqcTSHzuwElSzooyG2w0S8tsBo1jF4HCxrolUwL5CgAHrGERsr2z&#10;bph6mOLh9tKXUnlVh1HfE6B7sGMVmAwEoPLPeDI/tWT+3zsSJ9hfMrDveVamEzAwuDSdpcEkf8Kb&#10;cMzBlfk0y5NiNPzhdsQpzoti9CbOcm/Pv+bNcHvCsxEu1PGJ8+/ScRvqxw/x4jsAAAD//wMAUEsD&#10;BAoAAAAAAAAAIQC/u1cBImMAACJjAAAUAAAAZHJzL21lZGlhL2ltYWdlMS5wbmeJUE5HDQoaCgAA&#10;AA1JSERSAAAG5gAACcQIBgAAAPYj0hYAAAABc1JHQgCuzhzpAAAABGdBTUEAALGPC/xhBQAAAAlw&#10;SFlzAAAr1QAAK9UBrXtuBQAAYrdJREFUeF7s2TeSHIcZhuE+Aj0ZYBapjiHvvfdSKoqylOEt5KXD&#10;KCBBEmCBWmwPZgYgCJFiKZP3JuvVzk5HqjlAv1XPU/XVf4A/fAcAAACARVlNX7nY74aT83Nb+qab&#10;w9XpPfPnAAAAAAAAyBHnQhPnAAAAAAAA2sS50MQ5AAAAAACANnEuNHEOAAAAAACgTZwL7TLOvXf+&#10;HAAAAAAAADniXGjiHAAAAAAAQJs4F5o4BwAAAAAA0CbOhSbOAQAAAAAAtB3i3O+PxyBb1sQ5AAAA&#10;AACANnEuNHEOAAAAAACgTZwLTZwDAAAAAABoE+dCm14W5wAAAAAAAMrEudDEOQAAAAAAgDZxLjRx&#10;DgAAAAAAoE2cC02cAwAAAAAAaBPnQhPnAAAAAAAA2sS50MQ5AAAAAACANnEutOnli71v/hwAAAAA&#10;AAA5V6YnxbnKxDkAAAAAAIA2cS40cQ4AAAAAAKBNnAtNnAMAAAAAAGgT50IT5wAAAAAAANrEudDE&#10;OQAAAAAAgDZxLjRxDgAAAAAAoE2cC236lTgHAAAAAABQJs6FJs4BAAAAAAC0iXOhiXMAAAAAAABt&#10;4lxo4hwAAAAAAEDbIc794XgMsmVNnAMAAAAAAGgT50IT5wAAAAAAANrEudAu49z7588BAAAAAACQ&#10;I86FJs4BAAAAAAC0iXOhiXMAAAAAAABtV6cnhxNxrjFxDgAAAAAAoE2cC02cAwAAAAAAaBPnQhPn&#10;AAAAAAAA2sS50MQ5AAAAAACANnGutFNxDgAAAAAAoOxk+qo4l5k4BwAAAAAAkCbOlSbOAQAAAAAA&#10;pIlzpYlzAAAAAAAAaeJcaeIcAAAAAABAmjhXmjgHAAAAAACQJs6VJs4BAAAAAACkiXOlnQ6r6QPz&#10;5wAAAAAAAMgR50oT5wAAAAAAANLEudLEOQAAAAAAgDRxrjRxDgAAAAAAIO0Q5/54JATZ8ibOAQAA&#10;AAAApIlzpYlzAAAAAAAAaeJcZ6vpljgHAAAAAABQJs51Js4BAAAAAADEiXOdiXMAAAAAAABx4lxn&#10;4hwAAAAAAECcONeZOAcAAAAAABAnznUmzgEAAAAAAMSJc52JcwAAAAAAAHHiXGeHOPfB+XMAAAAA&#10;AADknExPiXORiXMAAAAAAABx4lxn4hwAAAAAAECcONeZOAcAAAAAABAnznUmzgEAAAAAAMSJc52J&#10;cwAAAAAAAHHiXGfiHAAAAAAAQJw419lqOhPnAAAAAAAAysS5zsQ5AAAAAACAOHGuM3EOAAAAAAAg&#10;TpzrTJwDAAAAAACIO8S5Px2NQbasiXMAAAAAAABx4lxn4hwAAAAAAECcONfZIc59aP4cAAAAAAAA&#10;OeJcZ+IcAAAAAABAnDjXmTgHAAAAAAAQJ851Js4BAAAAAADEiXOdiXMAAAAAAABx4lxn4hwAAAAA&#10;AECcONeZOAcAAAAAABAnznW2mkZxDgAAAAAAoOxk+po4F5k4BwAAAAAAECfOdSbOAQAAAAAAxIlz&#10;nYlzAAAAAAAAceJcZ+IcAAAAAABAnDjXmTgHAAAAAAAQJ851to9zV84/PH8OAAAAAACAHHGuM3EO&#10;AAAAAAAgTpzrTJwDAAAAAACIE+c6E+cAAAAAAADixLnOxDkAAAAAAIC4Q5z789EYZMuaOAcAAAAA&#10;ABAnznUmzgEAAAAAAMSJc52tprU4BwAAAAAAUCbOdSbOAQAAAAAAxIlznYlzAAAAAAAAceJcZ+Ic&#10;AAAAAABAnDjXmTgHAAAAAAAQJ851Js4BAAAAAADEiXOdiXMAAAAAAABx4lxnl3Fu+sj8OQAAAAAA&#10;AHJOpq+Lc5GJcwAAAAAAAHHiXGfiHAAAAAAAQJw4F9q0Hq6KcwAAAAAAAF3iXGjiHAAAAAAAQJs4&#10;F5o4BwAAAAAA0CbOhTbdFucAAAAAAADKxLnQxDkAAAAAAIA2cS40cQ4AAAAAAKBNnAtNnAMAAAAA&#10;AGgT50IT5wAAAAAAANr2cW41/eV4DLJlTZwDAAAAAABoE+dCE+cAAAAAAADaxLnQLuPcR+fPAQAA&#10;AAAAkCPOhSbOAQAAAAAAtIlzoYlzAAAAAAAAbeJcaOIcAAAAAABAmzgXmjgHAAAAAADQJs6FJs4B&#10;AAAAAAC0iXOhiXMAAAAAAABt4lxo00acAwAAAAAAKFtN3xDnKhPnAAAAAAAA2sS50MQ5AAAAAACA&#10;NnEuNHEOAAAAAACgTZwLTZwDAAAAAABoE+dCE+cAAAAAAADaxLnQps3FPjZ/DgAAAAAAgBxxLjRx&#10;DgAAAAAAoE2cC02cAwAAAAAAaBPnQhPnAAAAAAAA2sS50MQ5AAAAAACAtkOc++vxGGTLmjgHAAAA&#10;AADQJs6FJs4BAAAAAAC0iXOhTVtxDgAAAAAAoEycC02cAwAAAAAAaBPnQhPnAAAAAAAA2sS50MQ5&#10;AAAAAACANnEuNHEOAAAAAACgTZwLTZwDAAAAAABoE+dCu4xzH58/BwAAAAAAQM5q+qY4V5k4BwAA&#10;AAAA0CbOhSbOAQAAAAAAtIlzoYlzAAAAAAAAbeJcaOIcAAAAAABAmzgXmjgHAAAAAADQJs6FJs4B&#10;AAAAAAC0iXOhTTtxDgAAAAAAoEycC02cAwAAAAAAaBPnQhPnAAAAAAAA2sS50MQ5AAAAAACAtss4&#10;d/634zHIljVxDgAAAAAAoE2cC02cAwAAAAAAaBPnQhPnAAAAAAAA2sS50PZx7vwT8+cAAAAAAADI&#10;EedCE+cAAAAAAADaxLnQxDkAAAAAAIA2cS40cQ4AAAAAAKBNnAtNnAMAAAAAAGgT50IT5wAAAAAA&#10;ANrEuc5W052LK84BAAAAAABkraZviXORiXMAAAAAAABx4lxn4hwAAAAAAECcONeZOAcAAAAAABAn&#10;znUmzgEAAAAAAMSJc52JcwAAAAAAAHHiXGfiHAAAAAAAQJw419k+zq2mT86fAwAAAAAAIEec60yc&#10;AwAAAAAAiBPnOhPnAAAAAAAA4sS5zsQ5AAAAAACAuMs4N/39aAyyZU2cAwAAAAAAiBPnOhPnAAAA&#10;AAAA4sS5zsQ5AAAAAACAOHGus9V0V5wDAAAAAAAoE+c6E+cAAAAAAADixLnOxDkAAAAAAIA4ca4z&#10;cQ4AAAAAACBOnOtMnAMAAAAAAIgT5zoT5wAAAAAAAOLEuc4Oce5T8+cAAAAAAADIWU3fFuciE+cA&#10;AAAAAADixLnOxDkAAAAAAIA4ca4zcQ4AAAAAACBOnOtMnAMAAAAAAIgT5zoT5wAAAAAAAOLEuc7E&#10;OQAAAAAAgDhxrrPV9Io4BwAAAAAAUCbOdSbOAQAAAAAAxIlznYlzAAAAAAAAceJcZ+IcAAAAAABA&#10;3CHO/eNoDLJlTZwDAAAAAACIE+c6E+cAAAAAAADixLnO9nHuyvTp+XMAAAAAAADkiHOdiXMAAAAA&#10;AABx4lxn4hwAAAAAAECcONeZOAcAAAAAABAnznUmzgEAAAAAAMSJc52JcwAAAAAAAHHiXGfiHAAA&#10;AAAAQJw419lquifOAQAAAAAAlF2ZnhbnIhPnAAAAAAAA4sS5zsQ5AAAAAACAOHGuM3EOAAAAAAAg&#10;TpzrTJwDAAAAAACIE+c6E+cAAAAAAADirk5PDyfiXGLiHAAAAAAAQJw419khzn1m/hwAAAAAAAA5&#10;4lxn4hwAAAAAAECcONeZOAcAAAAAABAnznUmzgEAAAAAAMQd4tw/j8YgW9bEOQAAAAAAgDhxrjNx&#10;DgAAAAAAIE6c62w1vSrOAQAAAAAAlIlznYlzAAAAAAAAceJcZ+IcAAAAAABAnDjXmTgHAAAAAAAQ&#10;J86FNr168S9xDgAAAAAAIEucC02cAwAAAAAAaBPnQhPnAAAAAAAA2sS50C7j3GfnzwEAAAAAAJBz&#10;Mn1HnKtMnAMAAAAAAGgT50IT5wAAAAAAANrEudDEOQAAAAAAgDZxLjRxDgAAAAAAoE2cC02cAwAA&#10;AAAAaBPnQhPnAAAAAAAA2sS50Kb74hwAAAAAAECZOBeaOAcAAAAAANAmzoUmzgEAAAAAALSJc6GJ&#10;cwAAAAAAAG2HOPev4zHIljVxDgAAAAAAoE2cC02cAwAAAAAAaBPnQpvuX+xz8+cAAAAAAADIEedC&#10;E+cAAAAAAADaxLnQxDkAAAAAAIA2cS40cQ4AAAAAAKBNnAtNnAMAAAAAAGgT50IT5wAAAAAAANrE&#10;udDEOQAAAAAAgDZxLrTp1+IcAAAAAABA2cn0XXGuMnEOAAAAAACgTZwLTZwDAAAAAABoE+dCE+cA&#10;AAAAAADaxLnQxDkAAAAAAIA2cS40cQ4AAAAAAKBNnAvtMs59fv4cAAAAAAAAOeJcaOIcAAAAAABA&#10;mzgXmjgHAAAAAADQJs6FJs4BAAAAAAC0iXOhiXMAAAAAAABthzj37+MxyJY1cQ4AAAAAAKBNnAtN&#10;nAMAAAAAAGgT50KbXhPnAAAAAAAAysS50MQ5AAAAAACANnEuNHEOAAAAAACgTZwLTZwDAAAAAABo&#10;E+dCE+cAAAAAAADaxLnQxDkAAAAAAIA2cS40cQ4AAAAAAKBNnAvtMs59Yf4cAAAAAAAAOSfT98S5&#10;ysQ5AAAAAACANnEuNHEOAAAAAACgTZwLTZwDAAAAAABoE+dCE+cAAAAAAADaxLnQxDkAAAAAAIA2&#10;ca6z1fS6OAcAAAAAAFAmznUmzgEAAAAAAMSJc52JcwAAAAAAAHHiXGfiHAAAAAAAQJw415k4BwAA&#10;AAAAEHeIc/85GoNsWRPnAAAAAAAA4sS5zsQ5AAAAAACAOHGus32cW01fnD8HAAAAAABAjjjXmTgH&#10;AAAAAAAQJ851Js4BAAAAAADEiXOdiXMAAAAAAABx4lxn4hwAAAAAAECcONeZOAcAAAAAABAnznUm&#10;zgEAAAAAAMSJc52tpt+IcwAAAAAAAGWr6fviXGTiHAAAAAAAQJw415k4BwAAAAAAECfOdSbOAQAA&#10;AAAAxIlznYlzAAAAAAAAceJcZ+IcAAAAAABAnDjX2SHOfWn+HAAAAAAAADniXGfiHAAAAAAAQJw4&#10;15k4BwAAAAAAECfOdSbOAQAAAAAAxIlznYlzAAAAAAAAcfs4t5r+ezQG2bImzgEAAAAAAMSJc52J&#10;cwAAAAAAAHHiXGer6Q1xDgAAAAAAoEyc60ycAwAAAAAAiBPnOhPnAAAAAAAA4sS5zsQ5AAAAAACA&#10;OHGuM3EOAAAAAAAgTpzrTJwDAAAAAACIE+c6u4xz51+ePwcAAAAAAEDO6vwZcS4ycQ4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CWY9w8Nax3z1pivxxON2+aPwcAAAAAAEDK&#10;OD4wrHc/uNi5BTbuXhpu7d49fw8AAAAAAIAUca41cQ4AAAAAACBsH+fGzQ+PhiBb3sQ5AAAAAACA&#10;MHGuNXEOAAAAAAAgTJxrbdy+NNxai3MAAAAAAABJ4lxr+zi33r5r/h4AAAAAAAAp4lxr4hwAAAAA&#10;AEDY+MYDw7gT5yoT5wAAAAAAAMLEudbEOQAAAAAAgDBxrjVxDgAAAAAAIEyca02cAwAAAAAACBPn&#10;WhPnAAAAAAAAwsS51sQ5AAAAAACAMHGuNXEOAAAAAAAg7IXNg+JcaOIcAAAAAABA2Gbz4LAW5zIT&#10;5wAAAAAAAMLEudbEOQAAAAAAgDBxrjVxDgAAAAAAIEycq+2GOAcAAAAAAFAlztUmzgEAAAAAAGSJ&#10;c7WJcwAAAAAAAFniXG3iHAAAAAAAQJY4V5s4BwAAAAAAkCXO1SbOAQAAAAAAZIlztYlzAAAAAAAA&#10;WeJcbeIcAAAAAABA1j7OjdsfHYlAtsyJcwAAAAAAAFniXG3iHAAAAAAAQJY4V5s4BwAAAAAAkCXO&#10;1SbOAQAAAAAAZIlzrY27G8N4953z9wAAAAAAAEgR51oT5wAAAAAAAMLEudbEOQAAAAAAgDBxrrVx&#10;e+Ni4hwAAAAAAECSONeaOAcAAAAAABAmzrUmzgEAAAAAAISJc62JcwAAAAAAAGGb3z44jDtxrjJx&#10;DgAAAAAAIOzG7iFxLjRxDgAAAAAAIEyca02cAwAAAAAACBPnWhPnAAAAAAAAwsS51sQ5AAAAAACA&#10;MHGutuviHAAAAAAAQJU4V5s4BwAAAAAAkCXO1SbOAQAAAAAAZO12Dw23xbnQxDkAAAAAAIAsca42&#10;cQ4AAAAAACBLnKtNnAMAAAAAAMgS52oT5wAAAAAAALLEudrEOQAAAAAAgCxxrjZxDgAAAAAAIGsf&#10;58btj49EIFvmxDkAAAAAAIAsca42cQ4AAAAAACBLnKtNnAMAAAAAAMgS52q7PmzuvmP+HgAAAAAA&#10;ACniXG3iHAAAAAAAQJY4V5s4BwAAAAAAkCXO1SbOAQAAAAAAZIlztYlzAAAAAAAAWeJcbeIcAAAA&#10;AABAljjX2ri7PpyJcwAAAAAAAE3iXGviHAAAAAAAQJg415o4BwAAAAAAEHbz5sPiXGjj5vpwthHn&#10;AAAAAAAAksS51sQ5AAAAAACAMHGuNXEOAAAAAAAg7Obdh4fxjjhXmTgHAAAAAAAQJs7V9qI4BwAA&#10;AAAAUCXO1SbOAQAAAAAAZIlztYlzAAAAAAAAWeJcbeIcAAAAAABAljhXmzgHAAAAAACQJc7VJs4B&#10;AAAAAABkiXO1iXMAAAAAAABZ4lxt4hwAAAAAAEDW3bsPD+vtT45EIFvmxDkAAAAAAIAsca42cQ4A&#10;AAAAACBLnKtNnAMAAAAAAMgS52oT5wAAAAAAALLEudpeHDZ33j5/DwAAAAAAgBRxrjZxDgAAAAAA&#10;IEucq02cAwAAAAAAyBLnahPnAAAAAAAAssS52sQ5AAAAAACALHGuNnEOAAAAAAAgS5yrTZwDAAAA&#10;AADIEudqE+cAAAAAAACyTk8fEedSE+cAAAAAAACyxLnaxDkAAAAAAIAsca42cQ4AAAAAACBLnGvt&#10;bPficCbOAQAAAAAANIlzrY13XhDnAAAAAAAAqsS51sbtC8PZRpwDAAAAAABIEudaE+cAAAAAAADC&#10;xLnWxDkAAAAAAIAwca41cQ4AAAAAACDs9N4jw/qOOFeZOAcAAAAAABAmzrUmzgEAAAAAAISJc62J&#10;cwAAAAAAAGHiXGviHAAAAAAAQNg+zp1tf3o0BNnyJs4BAAAAAACEiXOtiXMAAAAAAABh4lxr4hwA&#10;AAAAAECYONfaPs7dvvO2+XsAAAAAAACkiHOtiXMAAAAAAABh9+49MqzFuczEOQAAAAAAgDBxrjVx&#10;DgAAAAAAIEyca02cAwAAAAAACBPnWhPnAAAAAAAAwsS51sQ5AAAAAACAMHGuNXEOAAAAAAAgTJxr&#10;TZwDAAAAAAAIOzt7VJwLTZwDAAAAAAAIE+daE+cAAAAAAADCxLnWxDkAAAAAAIAwca41cQ4AAAAA&#10;ACBMnKvteXEOAAAAAACgSpyrTZwDAAAAAADIEudqE+cAAAAAAACyxLnaxDkAAAAAAIAsca61cff8&#10;cEucAwAAAAAAaBLnWhu34hwAAAAAAECWONfaZZy7Lc4BAAAAAAAkiXOtiXMAAAAAAABh+zg3bn52&#10;NATZ8ibOAQAAAAAAhJ3df3QYd+JcZeIcAAAAAABAmDjXmjgHAAAAAAAQJs61Js4BAAAAAACEiXOt&#10;7ePcevfW+XsAAAAAAACkiHOtiXMAAAAAAABh4lxr4hwAAAAAAECYONeaOAcAAAAAABAmzrUmzgEA&#10;AAAAAISJc62JcwAAAAAAAGHiXGviHAAAAAAAQNj9+48Oa3EuM3EOAAAAAAAgbL1+bBDnOhPnAAAA&#10;AAAAwsS51sQ5AAAAAACAMHGuNXEOAAAAAAAgTJxrTZwDAAAAAAAIE+dqu3YxcQ4AAAAAACBJnKtN&#10;nAMAAAAAAMgS52oT5wAAAAAAALLEudrEOQAAAAAAgCxxrjZxDgAAAAAAIEucq02cAwAAAAAAyBLn&#10;ahPnAAAAAAAAssS52sQ5AAAAAACALHGuNnEOAAAAAAAgax/nxs3P/y8A2XInzgEAAAAAAGSJc62N&#10;u2vDqTgHAAAAAADQJM61Nm6vDadrcQ4AAAAAACBJnGttH+fG7Vvm7wEAAAAAAJAizrUmzgEAAAAA&#10;AISJc62JcwAAAAAAAGHr1x4bxp04V5k4BwAAAAAAECbOtSbOAQAAAAAAhIlzrYlzAAAAAAAAYeJc&#10;a+IcAAAAAABAmDjXmjgHAAAAAAAQJs61Js4BAAAAAACEvbR5XJwLTZwDAAAAAAAIE+daE+cAAAAA&#10;AADCxLnWxDkAAAAAAIAwca41cQ4AAAAAACBss3l8uC3OhfacOAcAAAAAAFAlztUmzgEAAAAAAGSJ&#10;c7WJcwAAAAAAAFniXG3iHAAAAAAAQJY4V5s4BwAAAAAAkCXO1SbOAQAAAAAAZIlztYlzAAAAAAAA&#10;WeJcbeIcAAAAAABA1j7OjdtfHIlAtsyJcwAAAAAAAFniXG3iHAAAAAAAQJY4V5s4BwAAAAAAkCXO&#10;1SbOAQAAAAAAZIlztT03bF958/w9AAAAAAAAUsS52sQ5AAAAAACALHGuNnEOAAAAAAAgS5xrbdw+&#10;N4ziHAAAAAAAQJM419plnNuKcwAAAAAAAEniXGviHAAAAAAAQJg415o4BwAAAAAAELZ5/fFh3Ilz&#10;lYlzAAAAAAAAYTd3T4hzoYlzAAAAAAAAYeJca+IcAAAAAABAmDjXmjgHAAAAAAAQJs61Js4BAAAA&#10;AACEiXO1PSvOAQAAAAAAVIlztYlzAAAAAAAAWeJcbeIcAAAAAABAljhXmzgHAAAAAACQJc7VJs4B&#10;AAAAAABkiXO1iXMAAAAAAABZu90Tw21xLjRxDgCA/7F3H1uSZWcZhgMrBtyAuiurWhoxZIy9BayE&#10;Rwgzxwvv0YAbwIO4Cmi1pClLrarIzMjskgEaP0cCCRvFPpWxQN19umya80Y8z1rfYI//4TvYAAAA&#10;QJY4V5s4BwAAAAAAkCXO1SbOAQAAAAAAZE1x7njzuzMRyJY5cQ4AAAAAACBLnKtNnAMAAAAAAMgS&#10;52oT5wAAAAAAALLEudrEOQAAAAAAgCxxrraPrU5f++bd9QAAAAAAAEgR52oT5wAAAAAAALLEudrE&#10;OQAAAAAAgCxxrjZxDgAAAAAAIEucq02cAwAAAAAAyBLnahPnAAAAAAAAssS52sQ5AAAAAACALHGu&#10;NnEOAAAAAAAg69VX3ynOhXbv9GNj4hwAAAAAAECSONeaOAcAAAAAABAmzrUmzgEAAAAAAISJc62J&#10;cwAAAAAAAGGvvvbO1fG5ONfZR8U5AAAAAACAKnGuNnEOAAAAAAAgS5yrTZwDAAAAAADIEudqE+cA&#10;AAAAAACyxLnaxDkAAAAAAIAsca42cQ4AAAAAACBLnKtNnAMAAAAAAMgS52oT5wAAAAAAALKmOHdv&#10;83szEciWOXEOAAAAAAAgS5yrTZwDAAAAAADIEudqE+cAAAAAAACyXpv+nBPnQhPnAAAAAAAAssS5&#10;2j66Ojn/pt31AAAAAAAASBHnahPnAAAAAAAAssS52sQ5AAAAAACALHGuNnEOAAAAAAAgS5yrTZwD&#10;AAAAAADIEudqE+cAAAAAAACyxLnaxDkAAAAAAIAsca42cQ4AAAAAACDr7t0XxLnUxDkAAAAAAIAs&#10;ca42cQ4AAAAAACBLnKtNnAMAAAAAAMgS52oT5wAAAAAAALLEudZOzj8izgEAAAAAAFSJc62dbMQ5&#10;AAAAAACALHGutfXmI6u7J+IcAAAAAABAkjjXmjgHAAAAAAAQJs61Js4BAAAAAACE3b3/wur4XJyr&#10;TJwDAAAAAAAIE+daE+cAAAAAAADCxLnWxDkAAAAAAIAwca41cQ4AAAAAACBsinP3Nr8/G4JseRPn&#10;AAAAAAAAwsS51sQ5AAAAAACAMHGuNXEOAAAAAAAgTJxrTZwDAAAAAAAIE+dam+Lcyfk37q4HAAAA&#10;AABAijjXmjgHAAAAAAAQJs61Js4BAAAAAACEiXOtiXMAAAAAAABh4lxr4hwAAAAAAEDY/fsvrI7F&#10;uczEOQAAAAAAgDBxrjVxDgAAAAAAIEyca02cAwAAAAAACFuvXxTnQhPnAAAAAAAAwsS51sQ5AAAA&#10;AACAMHGuNXEOAAAAAAAgTJxrTZwDAAAAAAAIE+dqe0WcAwAAAAAAqBLnahPnAAAAAAAAssS52sQ5&#10;AAAAAACALHGuNnEOAAAAAAAgS5yrTZwDAAAAAADIEudqE+cAAAAAAACyxLnYNq+sTk7EOQAAAAAA&#10;gCRxrrX15pXVJ8Q5AAAAAACApinOrU//YDYE2fImzgEAAAAAAISJc62JcwAAAAAAAGHrT724Wp+J&#10;c5WJcwAAAAAAAGHiXGviHAAAAAAAQJg419oU547PvmF3PQAAAAAAAFLEudbEOQAAAAAAgDBxrjVx&#10;DgAAAAAAIEyca02cAwAAAAAACBPnWhPnAAAAAAAAwsS51sQ5AAAAAACAMHGuNXEOAAAAAAAgTJxr&#10;TZwDAAAAAAAIE+daE+cAAAAAAADC/vLkljgXmjgHAAAAAAAQJs61Js4BAAAAAACEnZzcWh2Lc5mJ&#10;cwAAAAAAAGHiXG0fHhPnAAAAAAAAksS52sQ5AAAAAACALHGuNnEOAAAAAAAgS5yrTZwDAAAAAADI&#10;EudqE+cAAAAAAACyxLnaxDkAAAAAAIAsca42cQ4AAAAAACBLnKtNnAMAAAAAAMgS52oT5wAAAAAA&#10;ALKmOLc+/cM3BSBb7sQ5AAAAAACALHGuNnEOAAAAAAAgS5yLbSPOAQAAAAAAZIlzsU1x7licAwAA&#10;AAAASBLnWltvPrzabL5+dz0AAAAAAABSxLnWpji3FucAAAAAAACaTj4tzpUmzgEAAAAAAIQ9jHNn&#10;4lxl4hwAAAAAAECYONeaOAcAAAAAABAmzrUmzgEAAAAAAISJc62JcwAAAAAAAGHiXGviHAAAAAAA&#10;QNjHN0fiXGjiHAAAAAAAQJg415o4BwAAAAAAECbOtSbOAQAAAAAAhIlzrYlzAAAAAAAAYeJcbS+L&#10;cwAAAAAAAFXiXG3iHAAAAAAAQJY4V5s4BwAAAAAAkCXO1SbOAQAAAAAAZG02R6sTcS40cQ4AAAAA&#10;ACBLnKtNnAMAAAAAAMgS52oT5wAAAAAAALLEudrEOQAAAAAAgKwpzq03fzQTgWyZE+cAAAAAAACy&#10;xLnaxDkAAAAAAIAsca42cQ4AAAAAACBLnKtNnAMAAAAAAMgS52p7ebW5/3W76wEAAAAAAJAiztUm&#10;zgEAAAAAAGSJc7WJcwAAAAAAAFniXG3iHAAAAAAAQJY4F9vm5XEzcQ4AAAAAACBJnItNnAMAAAAA&#10;AOgS51pbi3MAAAAAAABd4lxrU5y7J84BAAAAAAA0bT5ztFqfiXOViXMAAAAAAABhnzi7Lc6FJs4B&#10;AAAAAACEiXOtiXMAAAAAAABh4lxr4hwAAAAAAECYOFfbX4hzAAAAAAAAVeJca+uzP99dDgAAAAAA&#10;gBxxrrP1Zru7GgAAAAAAAEniXGPCHAAAAAAAwB4Q55Y/YQ4AAAAAAGBPiHPLnjAHAAAAAACwR8S5&#10;5U6YAwAAAAAA2DPi3DInzAEAAAAAAOwhcW55E+YAAAAAAAD21BTn7m3+eDYS2fVPmAMAAAAAANhj&#10;Z2e3V8fi3CImzAEAAAAAAOw5cW4ZE+YAAAAAAAAOgDh38xPmAAAAAAAADoQ4d7MT5gAAAAAAAA6I&#10;OHdzE+YAAAAAAAAOjDh3MxPmAAAAAAAADpA4d/0T5gAAAAAAAA6UOHe9E+YAAAAAAAAOmDh3fRPm&#10;AAAAAAAADpw4dz0T5gAAAAAAABDnrmHCHAAAAAAAAA/dvXtHnLvCCXMAAAAAAAD8H3Hu6ibMAQAA&#10;AAAA8Abi3NVMmAMAAAAAAOAtxLnLnzAHAAAAAADArLvnd1bH5+LcZU2YAwAAAAAA4G2Jc5c3YQ4A&#10;AAAAAIBHEucuZ8IcAAAAAAAAjyXOPf+EOQAAAAAAAJ6IOPd8E+YAAAAAAAB4YuLcs0+YAwAAAAAA&#10;4KmIc882YQ4AAAAAAICnJs49/YQ5AAAAAAAAnskU5+5t/mQ2QtlbJ8wBAAAAAADwzMS5J58wBwAA&#10;AAAAwHMR555swhwAAAAAAADPTZx7/IQ5AAAAAAAALoU49+gJcwAAAAAAAFwace7tJ8wBAAAAAABw&#10;qcS5+QlzAAAAAAAAXLrz8zurY3HuDRPmAAAAAAAAuBLi3BsnzAEAAAAAAHBlxLn/nzAHAAAAAADA&#10;lRLnLibMAQAAAAAAcOXEOWEOAAAAAACAa3LocU6YAwAAAAAA4Nqs1y8dbJwT5gAAAAAAALhWhxrn&#10;hDkAAAAAAACu3SHGOWEOAAAAAACAG3FocU6YAwAAAAAA4MYcUpwT5gAAAAAAALhRhxLnhDkAAAAA&#10;AABu3CHEOWEOAAAAAACARdj3OCfMAQAAAAAAsBj7HOeEOQAAAAAAABZlff+l1fH5/sU5YQ4AAAAA&#10;AIDF2cc4J8wBAAAAAACwSPsW54Q5AAAAAAAAFmuKc+vNn86GrtqEOQAAAAAAABZtX+KcMAcAAAAA&#10;AMDi7UOcE+YAAAAAAABIqMc5YQ4AAAAAAICMcpwT5gAAAAAAAEipxjlhDgAAAAAAgJxinBPmAAAA&#10;AAAASKrFOWEOAAAAAACArFKcE+YAAAAAAABIq8Q5YQ4AAAAAAIC8QpwT5gAAAAAAANgLS49zwhwA&#10;AAAAAAB74/j4XavjhcY5YQ4AAAAAAIC9stQ4J8wBAAAAAACwd5YY54Q5AAAAAAAA9tLS4pwwBwAA&#10;AAAAwN5aUpwT5gAAAAAAANhrS4lzwhwAAAAAAAB7bwlxTpgDAAAAAADgINx0nBPmAAAAAAAAOBg3&#10;GeeEOQAAAAAAAA7KTcU5YQ4AAAAAAICDcxNxTpgDAAAAAADgIF13nBPmAAAAAAAAOFhTnFuffmg2&#10;pF32hDkAAAAAAAAO2nXFOWEOAAAAAACAg3f8yXet1mdXG+eEOQAAAAAAABiuOs4JcwAAAAAAALBz&#10;lXFOmAMAAAAAAIAvclVxTpgDAAAAAACAN7mKOCfMAQAAAAAAwIzLjnPCHAAAAAAAALyNy4xzwhwA&#10;AAAAAAA8wmXFOWEOAAAAAAAAHuMy4pwwBwAAAAAAAE/geeOcMAcAAAAAAABP6HninDAHAAAAAAAA&#10;T+Hjp+9+pjgnzAEAAAAAAMBTepY4J8wBAAAAAADAM3jaOCfMAQAAAAAAwDN6mjgnzAEAAAAAAMBz&#10;eNI4J8wBAAAAAADAczo9fffq5DFxTpgDAAAAAACAS/C4OCfMAQAAAAAAwCV5VJwT5gAAAAAAAOAS&#10;vV2cE+YAAAAAAADgks3FOWEOAAAAAAAArsCb45wwBwAAAAAAAFfki+OcMAcAAAAAAABXaIpz69M/&#10;E+YAAAAAAADgql3EuQ/tXgAAAAAAAMCVmeIc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8GZfPfY+y+xrxwAAAAAAAIj6wNgXxh7Y4vf62BToAAAAAAAAiBLnOhPn&#10;AAAAAAAA4sS5zqY494NjAAAAAAAARIlznYlzAAAAAAAAceJcZ+IcAAAAAABAnDjXmTgHAAAAAAAQ&#10;J851Js4BAAAAAADETXHu38fmYpAta+IcAAAAAABAnDjXmTgHAAAAAAAQJ851Js4BAAAAAADEiXOd&#10;/c2YOAcAAAAAABAmznUmzgEAAAAAAMSJc52JcwAAAAAAAHHiXGfiHAAAAAAAQJw415k4BwAAAAAA&#10;EPdzY+JcY+IcAAAAAABAnDjXmTgHAAAAAAAQJ851NsW5HxgDAAAAAAAgSpzrTJwDAAAAAACIE+c6&#10;E+cAAAAAAADixLnOxDkAAAAAAIA4ca4zcQ4AAAAAACBuinP/MTYXg2xZE+cAAAAAAADixLnOxDkA&#10;AAAAAIA4ca4zcQ4AAAAAACBOnOvsr8fEOQAAAAAAgDBxrjNxDgAAAAAAIE6c60ycAwAAAAAAiBPn&#10;OhPnAAAAAAAA4sS5zsQ5AAAAAACAuJ8fE+caE+cAAAAAAADixLnOxDkAAAAAAIA4ca6zKc59/xgA&#10;AAAAAABR4lxn4hwAAAAAAECcONeZOAcAAAAAABAnznUmzgEAAAAAAMSJc52JcwAAAAAAAHHiXGfi&#10;HAAAAAAAQNwU5/5zbC4G2bImzgEAAAAAAMSJc52JcwAAAAAAAHHiXGd/NSbOAQAAAAAAhIlznYlz&#10;AAAAAAAAceJcZ+IcAAAAAABAnDjXmTgHAAAAAAAQJ851Js4BAAAAAADE/cKYONeYOAcAAAAAABAn&#10;znUmzgEAAAAAAMSJc52JcwAAAAAAAHHiXGdTnPu+MQAAAAAAAKLEuc7EOQAAAAAAgDhxrjNxDgAA&#10;AAAAIE6c60ycAwAAAAAAiBPnOhPnAAAAAAAA4qY4919jczHIljVxDgAAAAAAIE6c60ycAwAAAAAA&#10;iBPnOvvMmDgHAAAAAAAQJs51Js4BAAAAAADEiXOdiXMAAAAAAABx4lxn4hwAAAAAAECcONeZOAcA&#10;AAAAABAnznUmzgEAAAAAAMT94pg415g4BwAAAAAAECfOdSbOAQAAAAAAxIlznU1x7nvHAAAAAAAA&#10;iBLnOhPnAAAAAAAA4sS5zsQ5AAAAAACAOHGuM3EOAAAAAAAgTpzrTJwDAAAAAACIm+Lcf4/NxSBb&#10;1sQ5AAAAAACAOHGuM3EOAAAAAAAgTpzrTJwDAAAAAACIE+c6+/SYOAcAAAAAABAmznUmzgEAAAAA&#10;AMSJc52JcwAAAAAAAHHiXGfiHAAAAAAAQJw415k4BwAAAAAAEPdLY+JcY+IcAAAAAABAnDjXmTgH&#10;AAAAAAAQJ851NsW57xkDAAAAAAAgSpzrTJwDAAAAAACIE+c6E+cAAAAAAADixLnOxDkAAAAAAIA4&#10;ca4zcQ4AAAAAACBuinP/MzYXg2xZE+cAAAAAAADixLnOxDkAAAAAAIA4ca4zcQ4AAAAAACBOnOvs&#10;U2PiHAAAAAAAQJg415k4BwAAAAAAECfOdSbOAQAAAAAAxIlznYlzAAAAAAAAceJcZ+IcAAAAAABA&#10;3C+PiXONiXMAAAAAAABx4lxn4hwAAAAAAECcONfZFOe+ewwAAAAAAIAoca4zcQ4AAAAAACBOnOtM&#10;nAMAAAAAAIgT5zoT5wAAAAAAAOLEuc7EOQAAAAAAgDhxrjNxDgAAAAAAIG6Kc9uxuRhky5o4BwAA&#10;AAAAECfOdSbOAQAAAAAAxIlznX1yTJwDAAAAAAAIE+c6E+cAAAAAAADixLnOxDkAAAAAAIA4ca4z&#10;cQ4AAAAAACBOnOtMnAMAAAAAAIj7lTFxrjFxDgAAAAAAIE6c60ycAwAAAAAAiBPnOhPnAAAAAAAA&#10;4sS5zqY4911jAAAAAAAARIlznYlzAAAAAAAAceJcZ+IcAAAAAABAnDjXmTgHAAAAAAAQJ851Js4B&#10;AAAAAADETXFuLgTZ8ibOAQAAAAAAxIlznYlzAAAAAAAAceJcZ/fHxDkAAAAAAIAwca4zcQ4AAAAA&#10;ACBOnOtMnAMAAAAAAIgT5zoT5wAAAAAAAOLEuc7EOQAAAAAAgDhxrjNxDgAAAAAAIO5Xx+ZCkC1v&#10;4hwAAAAAAECcONeZOAcAAAAAABAnznU2xbn3jgEAAAAAABAlznUmzgEAAAAAAMSJc52JcwAAAAAA&#10;AHHiXGfiHAAAAAAAQJw415k4BwAAAAAAEPYlY+JcZ+IcAAAAAABAmDjXmjgHAAAAAAAQJs61Js4B&#10;AAAAAACEiXOtvTYmzgEAAAAAAESJc62JcwAAAAAAAGHiXGviHAAAAAAAQJg415o4BwAAAAAAECbO&#10;tSbOAQAAAAAAhE1x7tfG5kKQLW/iHAAAAAAAQJg415o4BwAAAAAAECbOtTbFufeMAQAAAAAAECTO&#10;tSbOAQAAAAAAhIlzrYlzAAAAAAAAYeJca+IcAAAAAABAmDjXmjgHAAAAAAAQ9qVj4lxn4hwAAAAA&#10;AECYONeaOAcAAAAAABAmzrUmzgEAAAAAAISJc62dj4lzAAAAAAAAUeJca+IcAAAAAABAmDjXmjgH&#10;AAAAAAAQJs61Js4BAAAAAACEiXOtiXMAAAAAAABhU5z79bG5EGTLmzgHAAAAAAAQJs61Js4BAAAA&#10;AACEiXOtTXHuO8cAAAAAAAAIEudaE+cAAAAAAADCxLnWxDkAAAAAAIAwca41cQ4AAAAAACBMnGtN&#10;nAMAAAAAAAgT51oT5wAAAAAAAMK+bEyc60ycAwAAAAAACBPnWhPnAAAAAAAAwsS51s7GxDkAAAAA&#10;AIAoca41cQ4AAAAAACBMnGtNnAMAAAAAAAgT51oT5wAAAAAAAMLEudbEOQAAAAAAgLApzv3G2FwI&#10;suVNnAMAAAAAAAgT51oT5wAAAAAAAMLEudbEOQAAAAAAgDBxrrUpzn3HGAAAAAAAAEHiXGviHAAA&#10;AAAAQJg415o4BwAAAAAAECbOtSbOAQAAAAAAhIlzrYlzAAAAAAAAYV8+Js51Js4BAAAAAACEiXOt&#10;iXMAAAAAAABh4lxrmzFxDgAAAAAAIEqca02cAwAAAAAACBPnWhPnAAAAAAAAwsS51sQ5AAAAAACA&#10;MHGuNXEOAAAAAAAgTJxrTZwDAAAAAAAIm+Lcb47NhSBb3sQ5AAAAAACAMHGuNXEOAAAAAAAgTJxr&#10;bYpz3z4GAAAAAABAkDjXmjgHAAAAAAAQJs61Js4BAAAAAACEiXOtiXMAAAAAAABh4lxr4hwAAAAA&#10;AEDYV4yJc52JcwAAAAAAAGHiXGviHAAAAAAAQJg415o4BwAAAAAAECbOtXY6Js4BAAAAAABEiXOt&#10;iXMAAAAAAABh4lxr4hwAAAAAAECYONeaOAcAAAAAABAmzrUmzgEAAAAAAIRNce63xuZCkC1v4hwA&#10;AAAAAECYONeaOAcAAAAAABAmzrU2xblvGwMAAAAAACBInGtNnAMAAAAAAAgT51oT5wAAAAAAAMLE&#10;udbEOQAAAAAAgDBxrjVxDgAAAAAAIOwrx8S5zsQ5AAAAAACAMHGuNXEOAAAAAAAgTJxrTZwDAAAA&#10;AAAIE+daOxkT5wAAAAAAAKLEudbEOQAAAAAAgDBxrjVxDgAAAAAAIEyca02cAwAAAAAACBPnWhPn&#10;AAAAAAAAwqY499tjcyHIljdxDgAAAAAAIEyca02cAwAAAAAACBPnWpvi3LeOAQAAAAAAECTOtSbO&#10;AQAAAAAAhIlzrYlzAAAAAAAAYeJca+IcAAAAAABAmDjXmjgHAAAAAAAQJs61Js4BAAAAAACEvWNM&#10;nOtMnAMAAAAAAAgT51oT5wAAAAAAAMLEudaOx8Q5AAAAAACAKHGuNXEOAAAAAAAgTJxrTZwDAAAA&#10;AAAIE+daE+cAAAAAAADCxLnWxDkAAAAAAICwKc59cGwuBNnyJs4BAAAAAACEiXOtiXMAAAAAAABh&#10;4lxr4hwAAAAAAECYONfaFOe+ZQwAAAAAAIAgca41cQ4AAAAAACBMnGtNnAMAAAAAAAgT51oT5wAA&#10;AAAAAMLEudbEOQAAAAAAgLCvGhPnOhPnAAAAAAAAwsS51sQ5AAAAAACAMHGutfWYOAcAAAAAABAl&#10;zrUmzgEAAAAAAISJc62JcwAAAAAAAGHiXGviHAAAAAAAQJg415o4BwAAAADAE3pxe2t158FLFth0&#10;Kw7J74y9boltxr5mDAAAAAAAHuHowftWR9vXV7cfPLCF72j7hXGvD+wuBwAAAAAAQI4419nDOLf9&#10;2d3lAAAAAAAAyBHnOhPnAAAAAAAA4sS5zsQ5AAAAAACAOHGuM3EOAAAAAAAgTpzrTJwDAAAAAACI&#10;E+c6E+cAAAAAAADixLnOxDkAAAAAAIC4izj3t7MxyJY1cQ4AAAAAACBOnOtMnAMAAAAAAIgT5zoT&#10;5wAAAAAAAOLEudC2nxfnAAAAAAAAysS50MQ5AAAAAACANnEuNHEOAAAAAACgTZwLTZwDAAAAAABo&#10;E+dCE+cAAAAAAADaxLnQxDkAAAAAAIA2cS40cQ4AAAAAAKDt1vaHxLnKxDkAAAAAAIA2cS40cQ4A&#10;AAAAAKBNnAtNnAMAAAAAAGgT50IT5wAAAAAAANrEudC2nx/7md3lAAAAAAAAyBHnQhPnAAAAAAAA&#10;2sS50MQ5AAAAAACANnEuNHEOAAAAAACgTZwLTZwDAAAAAABoE+dCE+cAAAAAAADaxLnQxDkAAAAA&#10;AIC2izj3d/MxyJY1cQ4AAAAAAKBNnAtNnAMAAAAAAGgT50IT5wAAAAAAANrEudC2/ybOAQAAAAAA&#10;lIlzoYlzAAAAAAAAbeJcaOIcAAAAAABAmzgXmjgHAAAAAADQJs6FJs4BAAAAAAC0iXOhiXMAAAAA&#10;AABt4lxo4hwAAAAAAEDbre37xbnKxDkAAAAAAIA2cS40cQ4AAAAAAKBNnAtNnAMAAAAAAGgT50J7&#10;GOd+enc5AAAAAAAAcsS50MQ5AAAAAACANnEuNHEOAAAAAACg7c72/avb4lxj4hwAAAAAAECbOBea&#10;OAcAAAAAANAmzoUmzgEAAAAAALSJc6GJcwAAAAAAAG3iXGjiHAAAAAAAQNtFnPv7+Rhky5o4BwAA&#10;AAAA0CbOhSbOAQAAAAAAtIlzoYlzAAAAAAAAbeJcaNt/FecAAAAAAADKxLnQxDkAAAAAAIA2cS40&#10;cQ4AAAAAAKBNnAtNnAMAAAAAAGgT50IT5wAAAAAAANrEudDEOQAAAAAAgDZxLjRxDgAAAAAAoO32&#10;9ofFucrEOQAAAAAAgDZxLjRxDgAAAAAAoE2cC02cAwAAAAAAaBPnQnsY535qdzkAAAAAAAByxLnQ&#10;xDkAAAAAAIA2cS40cQ4AAAAAAKBNnAtNnAMAAAAAAGgT50IT5wAAAAAAANrEudDEOQAAAAAAgDZx&#10;LjRxDgAAAAAAoE2cC02cAwAAAAAAaLuIc/8wH4NsWRPnAAAAAAAA2sS50MQ5AAAAAACANnEuNHEO&#10;AAAAAACgTZwLbfs5cQ4AAAAAAKBMnAtNnAMAAAAAAGgT50IT5wAAAAAAANrEudDEOQAAAAAAgDZx&#10;LjRxDgAAAAAAoE2cC02cAwAAAAAAaBPnQhPnAAAAAAAA2m5vf0Scq0ycAwAAAAAAaBPnQhPnAAAA&#10;AAAA2sS50MQ5AAAAAACANnEutO3nVne2P7m7HAAAAAAAADniXGjiHAAAAAAAQJs4F5o4BwAAAAAA&#10;0CbOhSbOAQAAAAAAtIlzoYlzAAAAAAAAbeJcaOIcAAAAAABAmzgXmjgHAAAAAADQJs6FJs4BAAAA&#10;AAC0XcS5f5yPQbasiXMAAAAAAABt4lxo4hwAAAAAAECbOBeaOAcAAAAAANAmzoW2/aw4BwAAAAAA&#10;UCbOhSbOAQAAAAAAtIlzoYlzAAAAAAAAbeJcaOIcAAAAAABAmzgXmjgHAAAAAADQJs51drT97OqW&#10;OAcAAAAAANAlznUmzgEAAAAAAMTd3v6oOBeZOAcAAAAAABAnznUmzgEAAAAAAMSJc52JcwAAAAAA&#10;AHHiXGdTnDva/sTucgAAAAAAAOSIc52JcwAAAAAAAHHiXGfiHAAAAAAAQJw415k4BwAAAAAAECfO&#10;dSbOAQAAAAAAxIlznYlzAAAAAAAAceJcZ+IcAAAAAABA3EWc+6fZGGTLmjgHAAAAAAAQJ851Js4B&#10;AAAAAADEiXOdiXMAAAAAAABx4lxn4hwAAAAAAECcONfZ0fZfxDkAAAAAAIAyca4zcQ4AAAAAACBO&#10;nOtMnAMAAAAAAIgT5zoT5wAAAAAAAOLEuc7EOQAAAAAAgDhxrjNxDgAAAAAAIE6c60ycAwAAAAAA&#10;iLv94MfEucjEOQAAAAAAgDhxrjNxDgAAAAAAIE6c60ycAwAAAAAAiBPnOruIcz++uxwAAAAAAAA5&#10;4lxn4hwAAAAAAECcONeZOAcAAAAAABAnznUmzgEAAAAAAMSJc52JcwAAAAAAAHHiXGfiHAAAAAAA&#10;QJw415k4BwAAAAAAEDfFuaPtP78lBNnyJs4BAAAAAADEiXOdiXMAAP/bnh0cRREFUBSdQPhNeMog&#10;aNbAyKARfHXoXvba6lt1TtWL4C0vAAAAQJw415k4BwAAAAAAECfOdTb+/BbnAAAAAAAAysS5zsQ5&#10;AAAAAACAOHGuM3EOAAAAAAAgTpzrTJwDAAAAAACIE+c6E+cAAAAAAADixLnOxDkAAAAAAIA4ca4z&#10;cQ4AAAAAACBOnOtMnAMAAAAAAIgb84s4F5k4BwAAAAAAECfOdSbOAQAAAAAAxIlznYlzAAAAAAAA&#10;ceJcZ2uc+7E9BwAAAAAAQI4415k4BwAAAAAAECfOdSbOAQAAAAAAxIlznYlzAAAAAAAAceJcZ+Ic&#10;AAAAAABAnDjXmTgHAAAAAAAQJ851Js4BAAAAAADErXHuZTcG2bEmzgEAAAAAAMSJc52JcwAAAAAA&#10;AHHiXGfiHAAAAAAAQJw419mYv8Q5AAAAAACAMnGuM3EOAAAAAAAgTpzrTJwDAAAAAACIE+c6E+cA&#10;AAAAAADixLnOxDkAAAAAAIA4ca4zcQ4AAAAAACBOnOtMnAMAAAAAAIgT5zoT5wAAAAAAAOLG/CrO&#10;RSbOAQAAAAAAxIlznYlzAAAAAAAAceJcZ+IcAAAAAABAnDjX2Rrnvm/PAQAAAAAAkCPOdSbOAQAA&#10;AAAAxIlznYlzAAAAAAAAceJcZ+IcAAAAAABAnDjXmTgHAAAAAAAQJ851Js4BAAAAAADEiXOdiXMA&#10;AAAAAABxa5x73Y1BdqyJcwAAAAAAAHHiXGfiHAAAAAAAQJw415k4BwAAAAAAECfOdTbmhzgHAAAA&#10;AABQJs51Js4BAAAAAADEiXOdiXMAAAAAAABx4lxn4hwAAAAAAECcONeZOAcAAAAAABAnznUmzgEA&#10;AAAAAMSJc52JcwAAAAAAAHFjPohzkYlzAAAAAAAAceJcZ+IcAAAAAABAnDjXmTgHAAAAAAAQJ851&#10;Js4BAAAAAADEiXOd3eLcMp+35wAAAAAAAMgR5zoT5wAAAAAAAOLEuc7EOQAAAAAAgDhxrjNxDgAA&#10;AAAAIE6c60ycAwAAAAAAiBPnOhPnAAAAAAAA4sS5zsQ5AAAAAACAuDXOve3GIDvWxDkAAAAAAIA4&#10;ca4zcQ4AAAAAACBOnOtMnAMAAAAAAIgT50KbV3EOAAAAAACgTJwLTZwDAAAAAABoE+dCE+cAAAAA&#10;AADaxLnQxDkAAAAAAIA2cS40cQ4AAAAAAKBNnAtNnAMAAAAAAGgT50IT5wAAAAAAANru5lmcq0yc&#10;AwAAAAAAaBPnQhPnAAAAAAAA2sS50MQ5AAAAAACANnEuNHEOAAAAAACgTZwL7TPOPW3PAQAAAAAA&#10;kCPOhSbOAQAAAAAAtIlzoYlzAAAAAAAAbeJcaOIcAAAAAABAmzgXmjgHAAAAAADQJs6FJs4BAAAA&#10;AAC0iXOhiXMAAAAAAABta5y77McgO9bEOQAAAAAAgDZxLjRxDgAAAAAAoE2cC02cAwAAAAAAaBPn&#10;Qpvv4hwAAAAAAECZOBeaOAcAAAAAANB2P8+nRZxrTJwDAAAAAABoE+dCE+cAAAAAAADaxLnQxDkA&#10;AAAAAIA2cS40cQ4AAAAAAKBNnAtNnAMAAAAAAGhb5qM4V5k4BwAAAAAA0CbOhSbOAQAAAAAAtIlz&#10;oYlzAAAAAAAAbeJcaOIcAAAAAABAmzgX2mec+7Y9BwAAAAAAQI44F5o4BwAAAAAA0CbOhSbOAQAA&#10;AAAAtIlzoYlzAAAAAAAAbeJcaOIcAAAAAABAmzgXmjgHAAAAAADQJs6FJs4BAAAAAAC0rXHu534M&#10;smNNnAMAAAAAAGgT50IT5wAAAAAAANrEudDEOQAAAAAAgDZxLrTbT+IcAAAAAABAlzgXmjgHAAAA&#10;AADQJs6FJs4BAAAAAAC0iXOhiXMAAAAAAABt4lxo4hwAAAAAAECbOBeaOAcAAAAAANAmzoUmzgEA&#10;AAAAALTdYo84F5k4BwAAAAAA0CbOhSbOAQAAAAAAtIlzoYlzAAAAAAAAbeJcaJ9x7nF7DgAAAAAA&#10;gBxxLjRxDgAAAAAAoE2cC02cAwAAAAAAaBPnQhPnAAAAAAAA2sS50MQ5AAAAAACANnEuNHEOAAAA&#10;AACgTZwLTZwDAAAAAABoE+dCE+cAAAAAAADa1jj3vh+D7FgT5wAAAAAAANrEudDEOQAAAAAAgDZx&#10;LjRxDgAAAAAAoE2cC21exDkAAAAAAIAycS40cQ4AAAAAAKBNnAtNnAMAAAAAAGgT50IT5wAAAAAA&#10;ANrEudDEOQAAAAAAgDZxLjRxDgAAAAAAoE2cC02cAwAAAAAAaFvmkzhXmTgHAAAAAADQJs6FJs4B&#10;AAAAAAC0iXOhiXMAAAAAAABt4lxo83K6n+ftOQAAAAAAAHLEudDEOQAAAAAAgDZxLjRxDgAAAAAA&#10;oE2cC02cAwAAAAAAaBPnQhPnAAAAAAAA2sS5zsa8nO7EOQAAAAAAgC5xrjNxDgAAAAAAIE6c60yc&#10;AwAAAAAAiFvj3HU3BtmxJs4BAAAAAADEiXOdiXMAAAAAAABx4lxn4hwAAAAAAECcONfZmG/iHAAA&#10;AAAAQJk415k4BwAAAAAAECfOdSbOAQAAAAAAxIlznYlzAAAAAAAAceJcZ+IcAAAAAABAnDjXmTgH&#10;AAAAAAAQJ851Js4BAAAAAADELfNZnItMnAMAAAAAAIgT5zoT5wAAAAAAAOLEuc7EOQAAAAAAgDhx&#10;rrNbnBvzYXsOAAAAAACAHHGuM3EOAAAAAAAgTpzrTJwDAAAAAACIE+c6E+cAAAAAAADixLnOxDkA&#10;AAAAAIA4ca4zcQ4AAAAAACBOnOtMnAMAAAAAAIgT5zoT5wAAAAAAAOJucW7Mj90YZMeaOAcAAAAA&#10;ABAnznUmzgEAAAAAAMSJc52JcwAAAAAAAHHiXGdjvopzAAAAAAAAZeJcZ+IcAAAAAABAnDjXmTgH&#10;AAAAAAAQJ851Js4BAAAAAADE3eLcMq//Nu3gG/NFnAMAAOD/Op3+AvB2CxdMVmVqAAAAAElFTkSu&#10;QmCCUEsDBAoAAAAAAAAAIQAZV+zjqwEAAKsBAAAUAAAAZHJzL21lZGlhL2ltYWdlMi5zdmc8c3Zn&#10;IHZpZXdCb3g9IjAgMCA1OTUuMyA4NDEuOSIgeG1sbnM9Imh0dHA6Ly93d3cudzMub3JnLzIwMDAv&#10;c3ZnIiB4bWxuczp4bGluaz0iaHR0cDovL3d3dy53My5vcmcvMTk5OS94bGluayIgaWQ9IkxheWVy&#10;XzEiIG92ZXJmbG93PSJoaWRkZW4iPjxnPjxnPjxwYXRoIGQ9Ik02NzkuMSA1MjMuOCA2NDIuOCA1&#10;MjMuOCA0NDUgMzI2IDQ4MS4zIDMyNloiIGZpbGw9IiMwMEQwRDQiLz48cGF0aCBkPSJNNDk2LjEg&#10;OTkuOCA0NTkuOCA5OS44IDM1Mi4xLTcuOSAzODguMy03LjlaIiBmaWxsPSIjMDAxRUZGIi8+PHBh&#10;dGggZD0iTTI1NS43IDczOCAyMTkuNCA3MzggMTM3LjEgNjU1LjcgMTczLjQgNjU1LjdaIi8+PHBh&#10;dGggZD0iTTI5MCA4NTAuNCAyNTMuNyA4NTAuNCAxNDEuMyA3MzggMTc3LjYgNzM4WiIgZmlsbD0i&#10;IzAwMUVGRiIvPjwvZz48L2c+PC9zdmc+UEsDBBQABgAIAAAAIQBjaeqr3wAAAAsBAAAPAAAAZHJz&#10;L2Rvd25yZXYueG1sTE/LasMwELwX+g9iC7018gO3wbUcQmh7CoUmhdLbxtrYJpZkLMV2/r6bU3Pa&#10;2Z1hZrZYzaYTIw2+dVZBvIhAkK2cbm2t4Hv//rQE4QNajZ2zpOBCHlbl/V2BuXaT/aJxF2rBJtbn&#10;qKAJoc+l9FVDBv3C9WSZO7rBYOB1qKUecGJz08kkip6lwdZyQoM9bRqqTruzUfAx4bRO47dxezpu&#10;Lr/77PNnG5NSjw/z+hVEoDn8i+Fan6tDyZ0O7my1F52CJIlSljLgceXj9CUDcWCULfkmy0Le/lD+&#10;AQAA//8DAFBLAwQUAAYACAAAACEAIlYO7scAAAClAQAAGQAAAGRycy9fcmVscy9lMm9Eb2MueG1s&#10;LnJlbHO8kLFqAzEMhvdC3sFo7/nuhlJKfFlKIWtIH0DYOp/JWTaWG5q3j2mWBgLdOkri//4PbXff&#10;cVVnKhISGxi6HhSxTS6wN/B5/Hh+BSUV2eGamAxcSGA3bZ62B1qxtpAsIYtqFBYDS635TWuxC0WU&#10;LmXidplTiVjbWLzOaE/oSY99/6LLbwZMd0y1dwbK3o2gjpfcmv9mp3kOlt6T/YrE9UGFDrF1NyAW&#10;T9VAJBfwthw7OXvQjx2G/3EYusw/DvruudMVAAD//wMAUEsBAi0AFAAGAAgAAAAhAKjWx6gTAQAA&#10;SQIAABMAAAAAAAAAAAAAAAAAAAAAAFtDb250ZW50X1R5cGVzXS54bWxQSwECLQAUAAYACAAAACEA&#10;OP0h/9YAAACUAQAACwAAAAAAAAAAAAAAAABEAQAAX3JlbHMvLnJlbHNQSwECLQAUAAYACAAAACEA&#10;AQNtL60CAADQBwAADgAAAAAAAAAAAAAAAABDAgAAZHJzL2Uyb0RvYy54bWxQSwECLQAKAAAAAAAA&#10;ACEAv7tXASJjAAAiYwAAFAAAAAAAAAAAAAAAAAAcBQAAZHJzL21lZGlhL2ltYWdlMS5wbmdQSwEC&#10;LQAKAAAAAAAAACEAGVfs46sBAACrAQAAFAAAAAAAAAAAAAAAAABwaAAAZHJzL21lZGlhL2ltYWdl&#10;Mi5zdmdQSwECLQAUAAYACAAAACEAY2nqq98AAAALAQAADwAAAAAAAAAAAAAAAABNagAAZHJzL2Rv&#10;d25yZXYueG1sUEsBAi0AFAAGAAgAAAAhACJWDu7HAAAApQEAABkAAAAAAAAAAAAAAAAAWWsAAGRy&#10;cy9fcmVscy9lMm9Eb2MueG1sLnJlbHNQSwUGAAAAAAcABwC+AQAAV2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0" o:spid="_x0000_s1027" type="#_x0000_t75" style="position:absolute;left:27274;width:30969;height:61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kowgAAANsAAAAPAAAAZHJzL2Rvd25yZXYueG1sRI9BawIx&#10;EIXvgv8hjNCbZltUlq1RakHwVqpir8Nm3CxuJmETdf33nUOhtxnem/e+WW0G36k79akNbOB1VoAi&#10;roNtuTFwOu6mJaiUkS12gcnAkxJs1uPRCisbHvxN90NulIRwqtCAyzlWWqfakcc0C5FYtEvoPWZZ&#10;+0bbHh8S7jv9VhRL7bFlaXAY6dNRfT3cvIGWzyE+v8rwcxt22210i3nMC2NeJsPHO6hMQ/43/13v&#10;reALvfwiA+j1LwAAAP//AwBQSwECLQAUAAYACAAAACEA2+H2y+4AAACFAQAAEwAAAAAAAAAAAAAA&#10;AAAAAAAAW0NvbnRlbnRfVHlwZXNdLnhtbFBLAQItABQABgAIAAAAIQBa9CxbvwAAABUBAAALAAAA&#10;AAAAAAAAAAAAAB8BAABfcmVscy8ucmVsc1BLAQItABQABgAIAAAAIQAg/vkowgAAANsAAAAPAAAA&#10;AAAAAAAAAAAAAAcCAABkcnMvZG93bnJldi54bWxQSwUGAAAAAAMAAwC3AAAA9gIAAAAA&#10;">
                <v:imagedata r:id="rId3" o:title="" cropbottom="27570f" cropleft="38682f"/>
              </v:shape>
              <v:shape id="Graphic 7" o:spid="_x0000_s1028" type="#_x0000_t75" style="position:absolute;top:74570;width:21278;height:25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ykKvQAAANoAAAAPAAAAZHJzL2Rvd25yZXYueG1sRI/NCsIw&#10;EITvgu8QVvCmqR5UqlHEPwRP1j7A0qxtsdmUJtr69kYQPA4z8w2z2nSmEi9qXGlZwWQcgSDOrC45&#10;V5DejqMFCOeRNVaWScGbHGzW/d4KY21bvtIr8bkIEHYxKii8r2MpXVaQQTe2NXHw7rYx6INscqkb&#10;bAPcVHIaRTNpsOSwUGBNu4KyR/I0Cu4Z18+zPl2uPs3NYZss2tneKTUcdNslCE+d/4d/7bNWMIfv&#10;lXAD5PoDAAD//wMAUEsBAi0AFAAGAAgAAAAhANvh9svuAAAAhQEAABMAAAAAAAAAAAAAAAAAAAAA&#10;AFtDb250ZW50X1R5cGVzXS54bWxQSwECLQAUAAYACAAAACEAWvQsW78AAAAVAQAACwAAAAAAAAAA&#10;AAAAAAAfAQAAX3JlbHMvLnJlbHNQSwECLQAUAAYACAAAACEAyk8pCr0AAADaAAAADwAAAAAAAAAA&#10;AAAAAAAHAgAAZHJzL2Rvd25yZXYueG1sUEsFBgAAAAADAAMAtwAAAPECAAAAAA==&#10;">
                <v:imagedata r:id="rId3" o:title="" croptop="49750f" cropleft="13257f" cropright="33826f"/>
              </v:shape>
              <w10:wrap anchory="page"/>
            </v:group>
          </w:pict>
        </mc:Fallback>
      </mc:AlternateContent>
    </w:r>
    <w:r>
      <w:rPr>
        <w:noProof/>
      </w:rPr>
      <w:t>TRANSCRIPT</w:t>
    </w:r>
  </w:p>
  <w:p w14:paraId="225B36B1" w14:textId="06F14938" w:rsidR="00EE7533" w:rsidRPr="00562A8C" w:rsidRDefault="00E80A68" w:rsidP="00EA0599">
    <w:pPr>
      <w:pStyle w:val="Subtitle"/>
      <w:rPr>
        <w:lang w:eastAsia="zh-CN"/>
      </w:rPr>
    </w:pPr>
    <w:r w:rsidRPr="00E80A68">
      <w:rPr>
        <w:bCs/>
        <w:lang w:eastAsia="zh-CN"/>
      </w:rPr>
      <w:t>Kantar Q1 2025 Lender Call</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6BA04" w14:textId="77777777" w:rsidR="00B01CA0" w:rsidRPr="00FF6BCD" w:rsidRDefault="00B01CA0" w:rsidP="00152AE9">
    <w:pPr>
      <w:pStyle w:val="Header"/>
      <w:ind w:right="360"/>
      <w:rPr>
        <w:rFonts w:cs="Arial"/>
        <w:color w:val="FFFFFF"/>
        <w:szCs w:val="16"/>
      </w:rPr>
    </w:pP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40"/>
    </w:tblGrid>
    <w:tr w:rsidR="00DA00F9" w14:paraId="4B13CE89" w14:textId="77777777">
      <w:tc>
        <w:tcPr>
          <w:tcW w:w="0" w:type="auto"/>
          <w:shd w:val="clear" w:color="0000FF" w:fill="0000FF"/>
          <w:vAlign w:val="center"/>
        </w:tcPr>
        <w:p w14:paraId="69BB21FD" w14:textId="6C91A5DD" w:rsidR="00DA00F9" w:rsidRDefault="00E80A68">
          <w:pPr>
            <w:spacing w:after="0"/>
          </w:pPr>
          <w:r>
            <w:rPr>
              <w:color w:val="FFFFFF"/>
              <w:sz w:val="20"/>
            </w:rPr>
            <w:t xml:space="preserve">May 13, 2025 / </w:t>
          </w:r>
          <w:r w:rsidR="00835D66">
            <w:rPr>
              <w:color w:val="FFFFFF"/>
              <w:sz w:val="20"/>
            </w:rPr>
            <w:t>2</w:t>
          </w:r>
          <w:r>
            <w:rPr>
              <w:color w:val="FFFFFF"/>
              <w:sz w:val="20"/>
            </w:rPr>
            <w:t>:</w:t>
          </w:r>
          <w:r w:rsidR="00EA0599">
            <w:rPr>
              <w:color w:val="FFFFFF"/>
              <w:sz w:val="20"/>
            </w:rPr>
            <w:t>0</w:t>
          </w:r>
          <w:r>
            <w:rPr>
              <w:color w:val="FFFFFF"/>
              <w:sz w:val="20"/>
            </w:rPr>
            <w:t>0</w:t>
          </w:r>
          <w:r w:rsidR="00835D66">
            <w:rPr>
              <w:color w:val="FFFFFF"/>
              <w:sz w:val="20"/>
            </w:rPr>
            <w:t>PM</w:t>
          </w:r>
          <w:r w:rsidR="00EA0599">
            <w:rPr>
              <w:color w:val="FFFFFF"/>
              <w:sz w:val="20"/>
            </w:rPr>
            <w:t xml:space="preserve"> UK</w:t>
          </w:r>
          <w:r>
            <w:rPr>
              <w:color w:val="FFFFFF"/>
              <w:sz w:val="20"/>
            </w:rPr>
            <w:t xml:space="preserve">, </w:t>
          </w:r>
          <w:r w:rsidR="00EA0599" w:rsidRPr="00EA0599">
            <w:rPr>
              <w:color w:val="FFFFFF"/>
              <w:sz w:val="20"/>
            </w:rPr>
            <w:t xml:space="preserve">Kantar </w:t>
          </w:r>
          <w:r>
            <w:rPr>
              <w:color w:val="FFFFFF"/>
              <w:sz w:val="20"/>
            </w:rPr>
            <w:t>Q1</w:t>
          </w:r>
          <w:r w:rsidR="00EA0599" w:rsidRPr="00EA0599">
            <w:rPr>
              <w:color w:val="FFFFFF"/>
              <w:sz w:val="20"/>
            </w:rPr>
            <w:t xml:space="preserve"> 202</w:t>
          </w:r>
          <w:r>
            <w:rPr>
              <w:color w:val="FFFFFF"/>
              <w:sz w:val="20"/>
            </w:rPr>
            <w:t>5</w:t>
          </w:r>
          <w:r w:rsidR="00EA0599" w:rsidRPr="00EA0599">
            <w:rPr>
              <w:color w:val="FFFFFF"/>
              <w:sz w:val="20"/>
            </w:rPr>
            <w:t xml:space="preserve"> Lender Call</w:t>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924A5D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6C80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5AFD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EDCD5D6"/>
    <w:lvl w:ilvl="0">
      <w:start w:val="1"/>
      <w:numFmt w:val="lowerRoman"/>
      <w:pStyle w:val="ListNumber2"/>
      <w:lvlText w:val="%1."/>
      <w:lvlJc w:val="left"/>
      <w:pPr>
        <w:tabs>
          <w:tab w:val="num" w:pos="227"/>
        </w:tabs>
        <w:ind w:left="454" w:hanging="227"/>
      </w:pPr>
      <w:rPr>
        <w:rFonts w:hint="default"/>
      </w:rPr>
    </w:lvl>
  </w:abstractNum>
  <w:abstractNum w:abstractNumId="4" w15:restartNumberingAfterBreak="0">
    <w:nsid w:val="FFFFFF80"/>
    <w:multiLevelType w:val="singleLevel"/>
    <w:tmpl w:val="798673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EC14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6B2E9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6CBF7A"/>
    <w:lvl w:ilvl="0">
      <w:start w:val="1"/>
      <w:numFmt w:val="bullet"/>
      <w:pStyle w:val="ListBullet2"/>
      <w:lvlText w:val="–"/>
      <w:lvlJc w:val="left"/>
      <w:pPr>
        <w:tabs>
          <w:tab w:val="num" w:pos="227"/>
        </w:tabs>
        <w:ind w:left="454" w:hanging="227"/>
      </w:pPr>
      <w:rPr>
        <w:rFonts w:ascii="Arial" w:hAnsi="Arial" w:hint="default"/>
      </w:rPr>
    </w:lvl>
  </w:abstractNum>
  <w:abstractNum w:abstractNumId="8" w15:restartNumberingAfterBreak="0">
    <w:nsid w:val="FFFFFF88"/>
    <w:multiLevelType w:val="singleLevel"/>
    <w:tmpl w:val="10085C0E"/>
    <w:lvl w:ilvl="0">
      <w:start w:val="1"/>
      <w:numFmt w:val="decimal"/>
      <w:pStyle w:val="ListNumber"/>
      <w:lvlText w:val="%1."/>
      <w:lvlJc w:val="left"/>
      <w:pPr>
        <w:tabs>
          <w:tab w:val="num" w:pos="227"/>
        </w:tabs>
        <w:ind w:left="227" w:hanging="227"/>
      </w:pPr>
      <w:rPr>
        <w:rFonts w:hint="default"/>
      </w:rPr>
    </w:lvl>
  </w:abstractNum>
  <w:abstractNum w:abstractNumId="9" w15:restartNumberingAfterBreak="0">
    <w:nsid w:val="FFFFFF89"/>
    <w:multiLevelType w:val="singleLevel"/>
    <w:tmpl w:val="54D4C48C"/>
    <w:lvl w:ilvl="0">
      <w:start w:val="1"/>
      <w:numFmt w:val="bullet"/>
      <w:pStyle w:val="ListBullet"/>
      <w:lvlText w:val="•"/>
      <w:lvlJc w:val="left"/>
      <w:pPr>
        <w:tabs>
          <w:tab w:val="num" w:pos="227"/>
        </w:tabs>
        <w:ind w:left="227" w:hanging="227"/>
      </w:pPr>
      <w:rPr>
        <w:rFonts w:ascii="Arial" w:hAnsi="Arial" w:hint="default"/>
      </w:rPr>
    </w:lvl>
  </w:abstractNum>
  <w:abstractNum w:abstractNumId="10" w15:restartNumberingAfterBreak="0">
    <w:nsid w:val="0B963363"/>
    <w:multiLevelType w:val="hybridMultilevel"/>
    <w:tmpl w:val="44B2D0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15008136">
    <w:abstractNumId w:val="0"/>
  </w:num>
  <w:num w:numId="2" w16cid:durableId="340856423">
    <w:abstractNumId w:val="1"/>
  </w:num>
  <w:num w:numId="3" w16cid:durableId="827406116">
    <w:abstractNumId w:val="2"/>
  </w:num>
  <w:num w:numId="4" w16cid:durableId="335228883">
    <w:abstractNumId w:val="3"/>
  </w:num>
  <w:num w:numId="5" w16cid:durableId="1246375535">
    <w:abstractNumId w:val="8"/>
  </w:num>
  <w:num w:numId="6" w16cid:durableId="1950432874">
    <w:abstractNumId w:val="4"/>
  </w:num>
  <w:num w:numId="7" w16cid:durableId="959871288">
    <w:abstractNumId w:val="5"/>
  </w:num>
  <w:num w:numId="8" w16cid:durableId="349986923">
    <w:abstractNumId w:val="6"/>
  </w:num>
  <w:num w:numId="9" w16cid:durableId="1400057121">
    <w:abstractNumId w:val="7"/>
  </w:num>
  <w:num w:numId="10" w16cid:durableId="1002515860">
    <w:abstractNumId w:val="9"/>
  </w:num>
  <w:num w:numId="11" w16cid:durableId="7341656">
    <w:abstractNumId w:val="8"/>
    <w:lvlOverride w:ilvl="0">
      <w:startOverride w:val="1"/>
    </w:lvlOverride>
  </w:num>
  <w:num w:numId="12" w16cid:durableId="751514336">
    <w:abstractNumId w:val="8"/>
    <w:lvlOverride w:ilvl="0">
      <w:startOverride w:val="1"/>
    </w:lvlOverride>
  </w:num>
  <w:num w:numId="13" w16cid:durableId="144663191">
    <w:abstractNumId w:val="9"/>
  </w:num>
  <w:num w:numId="14" w16cid:durableId="1451705904">
    <w:abstractNumId w:val="9"/>
  </w:num>
  <w:num w:numId="15" w16cid:durableId="1950889149">
    <w:abstractNumId w:val="9"/>
  </w:num>
  <w:num w:numId="16" w16cid:durableId="851456778">
    <w:abstractNumId w:val="9"/>
  </w:num>
  <w:num w:numId="17" w16cid:durableId="1359743560">
    <w:abstractNumId w:val="9"/>
  </w:num>
  <w:num w:numId="18" w16cid:durableId="1110055295">
    <w:abstractNumId w:val="9"/>
  </w:num>
  <w:num w:numId="19" w16cid:durableId="16803037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83A"/>
    <w:rsid w:val="00006296"/>
    <w:rsid w:val="00006DF5"/>
    <w:rsid w:val="00021EC3"/>
    <w:rsid w:val="000305A0"/>
    <w:rsid w:val="00033910"/>
    <w:rsid w:val="0006021E"/>
    <w:rsid w:val="00096EF7"/>
    <w:rsid w:val="000976E3"/>
    <w:rsid w:val="000C09BC"/>
    <w:rsid w:val="000C6248"/>
    <w:rsid w:val="000C73A9"/>
    <w:rsid w:val="000C7883"/>
    <w:rsid w:val="000D3E82"/>
    <w:rsid w:val="000D6ADA"/>
    <w:rsid w:val="000E4A99"/>
    <w:rsid w:val="001274AA"/>
    <w:rsid w:val="00140000"/>
    <w:rsid w:val="00152AE9"/>
    <w:rsid w:val="00161B29"/>
    <w:rsid w:val="001641A7"/>
    <w:rsid w:val="00173A32"/>
    <w:rsid w:val="00177846"/>
    <w:rsid w:val="001865F5"/>
    <w:rsid w:val="001965C4"/>
    <w:rsid w:val="001A4324"/>
    <w:rsid w:val="001C4540"/>
    <w:rsid w:val="001E3394"/>
    <w:rsid w:val="001F5E99"/>
    <w:rsid w:val="001F791C"/>
    <w:rsid w:val="0020211F"/>
    <w:rsid w:val="0020315B"/>
    <w:rsid w:val="00205437"/>
    <w:rsid w:val="00214EED"/>
    <w:rsid w:val="00215B72"/>
    <w:rsid w:val="002337EA"/>
    <w:rsid w:val="00233A23"/>
    <w:rsid w:val="00266A0E"/>
    <w:rsid w:val="00266A80"/>
    <w:rsid w:val="002718A7"/>
    <w:rsid w:val="00277577"/>
    <w:rsid w:val="00280418"/>
    <w:rsid w:val="00281130"/>
    <w:rsid w:val="002853BB"/>
    <w:rsid w:val="0029564B"/>
    <w:rsid w:val="002A45C7"/>
    <w:rsid w:val="002A64C5"/>
    <w:rsid w:val="002B2086"/>
    <w:rsid w:val="002C078E"/>
    <w:rsid w:val="002C384B"/>
    <w:rsid w:val="002D2031"/>
    <w:rsid w:val="002D582F"/>
    <w:rsid w:val="002E6372"/>
    <w:rsid w:val="002F0465"/>
    <w:rsid w:val="002F417F"/>
    <w:rsid w:val="00322B55"/>
    <w:rsid w:val="00356CD1"/>
    <w:rsid w:val="00363252"/>
    <w:rsid w:val="0036642F"/>
    <w:rsid w:val="00373AA5"/>
    <w:rsid w:val="003901D5"/>
    <w:rsid w:val="00391FA0"/>
    <w:rsid w:val="003966B8"/>
    <w:rsid w:val="003A7292"/>
    <w:rsid w:val="003B0A46"/>
    <w:rsid w:val="003B3249"/>
    <w:rsid w:val="003B4D2A"/>
    <w:rsid w:val="003C6527"/>
    <w:rsid w:val="003D417E"/>
    <w:rsid w:val="003E4373"/>
    <w:rsid w:val="003E73A2"/>
    <w:rsid w:val="003F4298"/>
    <w:rsid w:val="004112BD"/>
    <w:rsid w:val="004123A8"/>
    <w:rsid w:val="0041463C"/>
    <w:rsid w:val="0042186A"/>
    <w:rsid w:val="00426B54"/>
    <w:rsid w:val="00462F6E"/>
    <w:rsid w:val="004650F4"/>
    <w:rsid w:val="00495AA2"/>
    <w:rsid w:val="004B0091"/>
    <w:rsid w:val="004E35AA"/>
    <w:rsid w:val="004F1602"/>
    <w:rsid w:val="005054C4"/>
    <w:rsid w:val="0051332B"/>
    <w:rsid w:val="005312C4"/>
    <w:rsid w:val="005475AC"/>
    <w:rsid w:val="005477FE"/>
    <w:rsid w:val="00562A8C"/>
    <w:rsid w:val="0056331F"/>
    <w:rsid w:val="00580699"/>
    <w:rsid w:val="00580A4F"/>
    <w:rsid w:val="005931EA"/>
    <w:rsid w:val="00595C77"/>
    <w:rsid w:val="005A2647"/>
    <w:rsid w:val="005A75D1"/>
    <w:rsid w:val="005D2B3F"/>
    <w:rsid w:val="005D5287"/>
    <w:rsid w:val="005F29DD"/>
    <w:rsid w:val="005F2C64"/>
    <w:rsid w:val="00604D21"/>
    <w:rsid w:val="00616590"/>
    <w:rsid w:val="00620065"/>
    <w:rsid w:val="006260D2"/>
    <w:rsid w:val="006273AE"/>
    <w:rsid w:val="00632272"/>
    <w:rsid w:val="0064601D"/>
    <w:rsid w:val="00650B78"/>
    <w:rsid w:val="00654F23"/>
    <w:rsid w:val="00660505"/>
    <w:rsid w:val="00661A10"/>
    <w:rsid w:val="00675538"/>
    <w:rsid w:val="00677275"/>
    <w:rsid w:val="00684C06"/>
    <w:rsid w:val="006A2B47"/>
    <w:rsid w:val="006B5332"/>
    <w:rsid w:val="006C1C6E"/>
    <w:rsid w:val="006C1E82"/>
    <w:rsid w:val="006C74D1"/>
    <w:rsid w:val="006C7E95"/>
    <w:rsid w:val="006D79D1"/>
    <w:rsid w:val="006F2178"/>
    <w:rsid w:val="006F5688"/>
    <w:rsid w:val="0071514F"/>
    <w:rsid w:val="007176C1"/>
    <w:rsid w:val="00723403"/>
    <w:rsid w:val="00727F59"/>
    <w:rsid w:val="00732074"/>
    <w:rsid w:val="007327CA"/>
    <w:rsid w:val="00750A2E"/>
    <w:rsid w:val="007661F5"/>
    <w:rsid w:val="007774FE"/>
    <w:rsid w:val="00784345"/>
    <w:rsid w:val="007959E8"/>
    <w:rsid w:val="007B2781"/>
    <w:rsid w:val="007B5E54"/>
    <w:rsid w:val="00800709"/>
    <w:rsid w:val="00814D3B"/>
    <w:rsid w:val="00825242"/>
    <w:rsid w:val="00835854"/>
    <w:rsid w:val="00835D66"/>
    <w:rsid w:val="00846299"/>
    <w:rsid w:val="00856C1A"/>
    <w:rsid w:val="008641A5"/>
    <w:rsid w:val="00891F80"/>
    <w:rsid w:val="008A3B8E"/>
    <w:rsid w:val="008B349A"/>
    <w:rsid w:val="008B76B1"/>
    <w:rsid w:val="008C0957"/>
    <w:rsid w:val="008C4B92"/>
    <w:rsid w:val="008D54A3"/>
    <w:rsid w:val="008D57ED"/>
    <w:rsid w:val="008E508A"/>
    <w:rsid w:val="00900E1F"/>
    <w:rsid w:val="00913EC7"/>
    <w:rsid w:val="00914D39"/>
    <w:rsid w:val="00934E76"/>
    <w:rsid w:val="00962EEF"/>
    <w:rsid w:val="00973538"/>
    <w:rsid w:val="00973BA6"/>
    <w:rsid w:val="009752CA"/>
    <w:rsid w:val="009833CB"/>
    <w:rsid w:val="00986AF8"/>
    <w:rsid w:val="00990A0F"/>
    <w:rsid w:val="009A0B2B"/>
    <w:rsid w:val="009A3112"/>
    <w:rsid w:val="009B27AF"/>
    <w:rsid w:val="009B78F6"/>
    <w:rsid w:val="009C1155"/>
    <w:rsid w:val="009E3EF1"/>
    <w:rsid w:val="009E4637"/>
    <w:rsid w:val="00A0076E"/>
    <w:rsid w:val="00A07883"/>
    <w:rsid w:val="00A13B37"/>
    <w:rsid w:val="00A256CB"/>
    <w:rsid w:val="00A41EB0"/>
    <w:rsid w:val="00A512CB"/>
    <w:rsid w:val="00A5530D"/>
    <w:rsid w:val="00A666B1"/>
    <w:rsid w:val="00A67396"/>
    <w:rsid w:val="00A94DEE"/>
    <w:rsid w:val="00AA34FD"/>
    <w:rsid w:val="00AA459A"/>
    <w:rsid w:val="00AE4903"/>
    <w:rsid w:val="00AF6415"/>
    <w:rsid w:val="00AF7779"/>
    <w:rsid w:val="00B00C9B"/>
    <w:rsid w:val="00B01CA0"/>
    <w:rsid w:val="00B05054"/>
    <w:rsid w:val="00B0792F"/>
    <w:rsid w:val="00B07C96"/>
    <w:rsid w:val="00B1748B"/>
    <w:rsid w:val="00B217A3"/>
    <w:rsid w:val="00B30444"/>
    <w:rsid w:val="00B42E76"/>
    <w:rsid w:val="00B50D86"/>
    <w:rsid w:val="00B74FF2"/>
    <w:rsid w:val="00B91A7E"/>
    <w:rsid w:val="00BA11F7"/>
    <w:rsid w:val="00BA36FD"/>
    <w:rsid w:val="00BA4F02"/>
    <w:rsid w:val="00BB0B70"/>
    <w:rsid w:val="00BD0B9E"/>
    <w:rsid w:val="00BE7CE2"/>
    <w:rsid w:val="00C07ECA"/>
    <w:rsid w:val="00C10CAA"/>
    <w:rsid w:val="00C31959"/>
    <w:rsid w:val="00C32233"/>
    <w:rsid w:val="00C45766"/>
    <w:rsid w:val="00C45CB9"/>
    <w:rsid w:val="00C45F1B"/>
    <w:rsid w:val="00C5739A"/>
    <w:rsid w:val="00C6057D"/>
    <w:rsid w:val="00C80296"/>
    <w:rsid w:val="00CB15B4"/>
    <w:rsid w:val="00CB3FA8"/>
    <w:rsid w:val="00CB4F81"/>
    <w:rsid w:val="00CB5684"/>
    <w:rsid w:val="00CE3667"/>
    <w:rsid w:val="00CF28CF"/>
    <w:rsid w:val="00CF59EB"/>
    <w:rsid w:val="00D0083A"/>
    <w:rsid w:val="00D264E2"/>
    <w:rsid w:val="00D33F15"/>
    <w:rsid w:val="00D46CDF"/>
    <w:rsid w:val="00D601A6"/>
    <w:rsid w:val="00D92FC3"/>
    <w:rsid w:val="00D9788B"/>
    <w:rsid w:val="00DA00F9"/>
    <w:rsid w:val="00DA5821"/>
    <w:rsid w:val="00DB00BB"/>
    <w:rsid w:val="00DB713A"/>
    <w:rsid w:val="00DC269C"/>
    <w:rsid w:val="00DC3EA3"/>
    <w:rsid w:val="00DD218E"/>
    <w:rsid w:val="00DD4F7D"/>
    <w:rsid w:val="00DD6852"/>
    <w:rsid w:val="00DE0FEC"/>
    <w:rsid w:val="00DE312B"/>
    <w:rsid w:val="00DF27AB"/>
    <w:rsid w:val="00E05386"/>
    <w:rsid w:val="00E16B08"/>
    <w:rsid w:val="00E17138"/>
    <w:rsid w:val="00E26E3B"/>
    <w:rsid w:val="00E416E2"/>
    <w:rsid w:val="00E42275"/>
    <w:rsid w:val="00E625EE"/>
    <w:rsid w:val="00E80A68"/>
    <w:rsid w:val="00EA0445"/>
    <w:rsid w:val="00EA0599"/>
    <w:rsid w:val="00EB7C43"/>
    <w:rsid w:val="00EC545C"/>
    <w:rsid w:val="00ED5465"/>
    <w:rsid w:val="00EE21B3"/>
    <w:rsid w:val="00EE7533"/>
    <w:rsid w:val="00EF33C4"/>
    <w:rsid w:val="00F21CED"/>
    <w:rsid w:val="00F27299"/>
    <w:rsid w:val="00F404A0"/>
    <w:rsid w:val="00F4486D"/>
    <w:rsid w:val="00F461F3"/>
    <w:rsid w:val="00F7284F"/>
    <w:rsid w:val="00F7348E"/>
    <w:rsid w:val="00FA5D09"/>
    <w:rsid w:val="00FB264B"/>
    <w:rsid w:val="00FC0864"/>
    <w:rsid w:val="00FC665E"/>
    <w:rsid w:val="00FC7612"/>
    <w:rsid w:val="00FD33C1"/>
    <w:rsid w:val="00FE1163"/>
    <w:rsid w:val="00FF4539"/>
    <w:rsid w:val="00FF6BC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C540BA"/>
  <w15:chartTrackingRefBased/>
  <w15:docId w15:val="{DBE81E87-0A40-4DD5-8DD5-DC8544C99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000"/>
    <w:pPr>
      <w:spacing w:after="120" w:line="264" w:lineRule="auto"/>
    </w:pPr>
    <w:rPr>
      <w:rFonts w:ascii="Arial" w:eastAsiaTheme="minorEastAsia" w:hAnsi="Arial" w:cs="Times New Roman (Body CS)"/>
      <w:color w:val="000000" w:themeColor="text1"/>
      <w:sz w:val="18"/>
    </w:rPr>
  </w:style>
  <w:style w:type="paragraph" w:styleId="Heading1">
    <w:name w:val="heading 1"/>
    <w:next w:val="Normal"/>
    <w:link w:val="Heading1Char"/>
    <w:uiPriority w:val="9"/>
    <w:qFormat/>
    <w:rsid w:val="00EE7533"/>
    <w:pPr>
      <w:spacing w:after="360"/>
      <w:outlineLvl w:val="0"/>
    </w:pPr>
    <w:rPr>
      <w:rFonts w:ascii="Arial" w:eastAsiaTheme="minorEastAsia" w:hAnsi="Arial" w:cs="Arial"/>
      <w:color w:val="001EFF"/>
      <w:sz w:val="40"/>
      <w:szCs w:val="36"/>
    </w:rPr>
  </w:style>
  <w:style w:type="paragraph" w:styleId="Heading2">
    <w:name w:val="heading 2"/>
    <w:next w:val="Normal"/>
    <w:link w:val="Heading2Char"/>
    <w:uiPriority w:val="9"/>
    <w:unhideWhenUsed/>
    <w:qFormat/>
    <w:rsid w:val="00EE7533"/>
    <w:pPr>
      <w:keepNext/>
      <w:keepLines/>
      <w:spacing w:before="200" w:after="30"/>
      <w:outlineLvl w:val="1"/>
    </w:pPr>
    <w:rPr>
      <w:rFonts w:ascii="Arial Bold" w:eastAsiaTheme="majorEastAsia" w:hAnsi="Arial Bold" w:cs="Arial"/>
      <w:b/>
      <w:color w:val="001EFF"/>
      <w:sz w:val="28"/>
    </w:rPr>
  </w:style>
  <w:style w:type="paragraph" w:styleId="Heading3">
    <w:name w:val="heading 3"/>
    <w:next w:val="Normal"/>
    <w:link w:val="Heading3Char"/>
    <w:uiPriority w:val="9"/>
    <w:unhideWhenUsed/>
    <w:qFormat/>
    <w:rsid w:val="00EE7533"/>
    <w:pPr>
      <w:keepNext/>
      <w:keepLines/>
      <w:spacing w:before="120" w:after="60"/>
      <w:outlineLvl w:val="2"/>
    </w:pPr>
    <w:rPr>
      <w:rFonts w:ascii="Arial Bold" w:eastAsiaTheme="majorEastAsia" w:hAnsi="Arial Bold" w:cs="Times New Roman (Headings CS)"/>
      <w:b/>
      <w:color w:val="000000" w:themeColor="text1"/>
    </w:rPr>
  </w:style>
  <w:style w:type="paragraph" w:styleId="Heading4">
    <w:name w:val="heading 4"/>
    <w:next w:val="Normal"/>
    <w:link w:val="Heading4Char"/>
    <w:uiPriority w:val="9"/>
    <w:unhideWhenUsed/>
    <w:qFormat/>
    <w:rsid w:val="003C6527"/>
    <w:pPr>
      <w:keepNext/>
      <w:keepLines/>
      <w:spacing w:before="120" w:after="60"/>
      <w:outlineLvl w:val="3"/>
    </w:pPr>
    <w:rPr>
      <w:rFonts w:ascii="Arial Bold" w:eastAsiaTheme="majorEastAsia" w:hAnsi="Arial Bold" w:cs="Times New Roman (Headings CS)"/>
      <w:b/>
      <w:iCs/>
      <w:color w:val="000000" w:themeColor="text1"/>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C07ECA"/>
    <w:pPr>
      <w:tabs>
        <w:tab w:val="center" w:pos="4513"/>
        <w:tab w:val="right" w:pos="9026"/>
      </w:tabs>
      <w:spacing w:line="200" w:lineRule="exact"/>
    </w:pPr>
    <w:rPr>
      <w:rFonts w:ascii="Arial" w:eastAsiaTheme="minorEastAsia" w:hAnsi="Arial" w:cs="Times New Roman (Body CS)"/>
      <w:color w:val="000000" w:themeColor="text1"/>
      <w:sz w:val="16"/>
    </w:rPr>
  </w:style>
  <w:style w:type="character" w:customStyle="1" w:styleId="HeaderChar">
    <w:name w:val="Header Char"/>
    <w:basedOn w:val="DefaultParagraphFont"/>
    <w:link w:val="Header"/>
    <w:uiPriority w:val="99"/>
    <w:rsid w:val="00C07ECA"/>
    <w:rPr>
      <w:rFonts w:ascii="Arial" w:eastAsiaTheme="minorEastAsia" w:hAnsi="Arial" w:cs="Times New Roman (Body CS)"/>
      <w:color w:val="000000" w:themeColor="text1"/>
      <w:sz w:val="16"/>
    </w:rPr>
  </w:style>
  <w:style w:type="paragraph" w:styleId="Footer">
    <w:name w:val="footer"/>
    <w:link w:val="FooterChar"/>
    <w:uiPriority w:val="99"/>
    <w:unhideWhenUsed/>
    <w:rsid w:val="00C07ECA"/>
    <w:pPr>
      <w:tabs>
        <w:tab w:val="center" w:pos="4513"/>
        <w:tab w:val="right" w:pos="9026"/>
      </w:tabs>
      <w:spacing w:line="200" w:lineRule="exact"/>
    </w:pPr>
    <w:rPr>
      <w:rFonts w:ascii="Arial" w:eastAsiaTheme="minorEastAsia" w:hAnsi="Arial" w:cs="Arial"/>
      <w:color w:val="000000" w:themeColor="text1"/>
      <w:sz w:val="16"/>
      <w:szCs w:val="16"/>
    </w:rPr>
  </w:style>
  <w:style w:type="character" w:customStyle="1" w:styleId="FooterChar">
    <w:name w:val="Footer Char"/>
    <w:basedOn w:val="DefaultParagraphFont"/>
    <w:link w:val="Footer"/>
    <w:uiPriority w:val="99"/>
    <w:rsid w:val="00C07ECA"/>
    <w:rPr>
      <w:rFonts w:ascii="Arial" w:eastAsiaTheme="minorEastAsia" w:hAnsi="Arial" w:cs="Arial"/>
      <w:color w:val="000000" w:themeColor="text1"/>
      <w:sz w:val="16"/>
      <w:szCs w:val="16"/>
    </w:rPr>
  </w:style>
  <w:style w:type="paragraph" w:styleId="Title">
    <w:name w:val="Title"/>
    <w:next w:val="Normal"/>
    <w:link w:val="TitleChar"/>
    <w:uiPriority w:val="10"/>
    <w:qFormat/>
    <w:rsid w:val="00B42E76"/>
    <w:pPr>
      <w:spacing w:after="120"/>
      <w:contextualSpacing/>
    </w:pPr>
    <w:rPr>
      <w:rFonts w:ascii="Arial" w:eastAsiaTheme="majorEastAsia" w:hAnsi="Arial" w:cs="Arial"/>
      <w:caps/>
      <w:color w:val="000000" w:themeColor="text1"/>
      <w:spacing w:val="-10"/>
      <w:kern w:val="28"/>
      <w:sz w:val="72"/>
      <w:szCs w:val="72"/>
    </w:rPr>
  </w:style>
  <w:style w:type="character" w:customStyle="1" w:styleId="TitleChar">
    <w:name w:val="Title Char"/>
    <w:basedOn w:val="DefaultParagraphFont"/>
    <w:link w:val="Title"/>
    <w:uiPriority w:val="10"/>
    <w:rsid w:val="00B42E76"/>
    <w:rPr>
      <w:rFonts w:ascii="Arial" w:eastAsiaTheme="majorEastAsia" w:hAnsi="Arial" w:cs="Arial"/>
      <w:caps/>
      <w:color w:val="000000" w:themeColor="text1"/>
      <w:spacing w:val="-10"/>
      <w:kern w:val="28"/>
      <w:sz w:val="72"/>
      <w:szCs w:val="72"/>
    </w:rPr>
  </w:style>
  <w:style w:type="paragraph" w:styleId="Subtitle">
    <w:name w:val="Subtitle"/>
    <w:next w:val="Normal"/>
    <w:link w:val="SubtitleChar"/>
    <w:uiPriority w:val="11"/>
    <w:qFormat/>
    <w:rsid w:val="00B42E76"/>
    <w:pPr>
      <w:numPr>
        <w:ilvl w:val="1"/>
      </w:numPr>
      <w:spacing w:line="340" w:lineRule="exact"/>
    </w:pPr>
    <w:rPr>
      <w:rFonts w:ascii="Arial Bold" w:eastAsiaTheme="minorEastAsia" w:hAnsi="Arial Bold" w:cs="Arial"/>
      <w:b/>
      <w:caps/>
      <w:color w:val="001EFF"/>
      <w:spacing w:val="15"/>
      <w:sz w:val="28"/>
      <w:szCs w:val="28"/>
    </w:rPr>
  </w:style>
  <w:style w:type="character" w:customStyle="1" w:styleId="SubtitleChar">
    <w:name w:val="Subtitle Char"/>
    <w:basedOn w:val="DefaultParagraphFont"/>
    <w:link w:val="Subtitle"/>
    <w:uiPriority w:val="11"/>
    <w:rsid w:val="00B42E76"/>
    <w:rPr>
      <w:rFonts w:ascii="Arial Bold" w:eastAsiaTheme="minorEastAsia" w:hAnsi="Arial Bold" w:cs="Arial"/>
      <w:b/>
      <w:caps/>
      <w:color w:val="001EFF"/>
      <w:spacing w:val="15"/>
      <w:sz w:val="28"/>
      <w:szCs w:val="28"/>
    </w:rPr>
  </w:style>
  <w:style w:type="paragraph" w:customStyle="1" w:styleId="IntroParaINSIDEpages">
    <w:name w:val="Intro Para – INSIDE pages"/>
    <w:qFormat/>
    <w:rsid w:val="00140000"/>
    <w:pPr>
      <w:spacing w:after="120" w:line="264" w:lineRule="auto"/>
    </w:pPr>
    <w:rPr>
      <w:rFonts w:ascii="Arial" w:eastAsiaTheme="minorEastAsia" w:hAnsi="Arial" w:cs="Arial"/>
    </w:rPr>
  </w:style>
  <w:style w:type="character" w:styleId="PageNumber">
    <w:name w:val="page number"/>
    <w:basedOn w:val="DefaultParagraphFont"/>
    <w:uiPriority w:val="99"/>
    <w:semiHidden/>
    <w:unhideWhenUsed/>
    <w:rsid w:val="007176C1"/>
  </w:style>
  <w:style w:type="paragraph" w:customStyle="1" w:styleId="PlainHeading">
    <w:name w:val="Plain Heading"/>
    <w:qFormat/>
    <w:rsid w:val="00EE7533"/>
    <w:pPr>
      <w:spacing w:after="360"/>
    </w:pPr>
    <w:rPr>
      <w:rFonts w:ascii="Arial" w:eastAsiaTheme="minorEastAsia" w:hAnsi="Arial" w:cs="Arial"/>
      <w:color w:val="001EFF"/>
      <w:sz w:val="40"/>
      <w:szCs w:val="36"/>
    </w:rPr>
  </w:style>
  <w:style w:type="character" w:customStyle="1" w:styleId="Heading1Char">
    <w:name w:val="Heading 1 Char"/>
    <w:basedOn w:val="DefaultParagraphFont"/>
    <w:link w:val="Heading1"/>
    <w:uiPriority w:val="9"/>
    <w:rsid w:val="00EE7533"/>
    <w:rPr>
      <w:rFonts w:ascii="Arial" w:eastAsiaTheme="minorEastAsia" w:hAnsi="Arial" w:cs="Arial"/>
      <w:color w:val="001EFF"/>
      <w:sz w:val="40"/>
      <w:szCs w:val="36"/>
    </w:rPr>
  </w:style>
  <w:style w:type="character" w:customStyle="1" w:styleId="Heading2Char">
    <w:name w:val="Heading 2 Char"/>
    <w:basedOn w:val="DefaultParagraphFont"/>
    <w:link w:val="Heading2"/>
    <w:uiPriority w:val="9"/>
    <w:rsid w:val="00EE7533"/>
    <w:rPr>
      <w:rFonts w:ascii="Arial Bold" w:eastAsiaTheme="majorEastAsia" w:hAnsi="Arial Bold" w:cs="Arial"/>
      <w:b/>
      <w:color w:val="001EFF"/>
      <w:sz w:val="28"/>
    </w:rPr>
  </w:style>
  <w:style w:type="character" w:customStyle="1" w:styleId="Heading3Char">
    <w:name w:val="Heading 3 Char"/>
    <w:basedOn w:val="DefaultParagraphFont"/>
    <w:link w:val="Heading3"/>
    <w:uiPriority w:val="9"/>
    <w:rsid w:val="00EE7533"/>
    <w:rPr>
      <w:rFonts w:ascii="Arial Bold" w:eastAsiaTheme="majorEastAsia" w:hAnsi="Arial Bold" w:cs="Times New Roman (Headings CS)"/>
      <w:b/>
      <w:color w:val="000000" w:themeColor="text1"/>
    </w:rPr>
  </w:style>
  <w:style w:type="character" w:customStyle="1" w:styleId="Heading4Char">
    <w:name w:val="Heading 4 Char"/>
    <w:basedOn w:val="DefaultParagraphFont"/>
    <w:link w:val="Heading4"/>
    <w:uiPriority w:val="9"/>
    <w:rsid w:val="003C6527"/>
    <w:rPr>
      <w:rFonts w:ascii="Arial Bold" w:eastAsiaTheme="majorEastAsia" w:hAnsi="Arial Bold" w:cs="Times New Roman (Headings CS)"/>
      <w:b/>
      <w:iCs/>
      <w:color w:val="000000" w:themeColor="text1"/>
      <w:sz w:val="19"/>
    </w:rPr>
  </w:style>
  <w:style w:type="paragraph" w:styleId="ListBullet">
    <w:name w:val="List Bullet"/>
    <w:basedOn w:val="Normal"/>
    <w:uiPriority w:val="99"/>
    <w:unhideWhenUsed/>
    <w:rsid w:val="006F5688"/>
    <w:pPr>
      <w:numPr>
        <w:numId w:val="10"/>
      </w:numPr>
      <w:contextualSpacing/>
    </w:pPr>
  </w:style>
  <w:style w:type="paragraph" w:styleId="ListBullet2">
    <w:name w:val="List Bullet 2"/>
    <w:basedOn w:val="Normal"/>
    <w:uiPriority w:val="99"/>
    <w:unhideWhenUsed/>
    <w:rsid w:val="006F5688"/>
    <w:pPr>
      <w:numPr>
        <w:numId w:val="9"/>
      </w:numPr>
      <w:contextualSpacing/>
    </w:pPr>
  </w:style>
  <w:style w:type="paragraph" w:styleId="ListNumber">
    <w:name w:val="List Number"/>
    <w:basedOn w:val="Normal"/>
    <w:uiPriority w:val="99"/>
    <w:unhideWhenUsed/>
    <w:rsid w:val="0064601D"/>
    <w:pPr>
      <w:numPr>
        <w:numId w:val="5"/>
      </w:numPr>
      <w:contextualSpacing/>
    </w:pPr>
  </w:style>
  <w:style w:type="paragraph" w:styleId="ListNumber2">
    <w:name w:val="List Number 2"/>
    <w:basedOn w:val="Normal"/>
    <w:uiPriority w:val="99"/>
    <w:unhideWhenUsed/>
    <w:rsid w:val="003C6527"/>
    <w:pPr>
      <w:numPr>
        <w:numId w:val="4"/>
      </w:numPr>
      <w:contextualSpacing/>
    </w:pPr>
  </w:style>
  <w:style w:type="paragraph" w:styleId="TOC1">
    <w:name w:val="toc 1"/>
    <w:basedOn w:val="Normal"/>
    <w:next w:val="Normal"/>
    <w:autoRedefine/>
    <w:uiPriority w:val="39"/>
    <w:unhideWhenUsed/>
    <w:rsid w:val="009A0B2B"/>
    <w:pPr>
      <w:spacing w:after="100"/>
    </w:pPr>
    <w:rPr>
      <w:rFonts w:ascii="Arial Bold" w:hAnsi="Arial Bold"/>
      <w:b/>
    </w:rPr>
  </w:style>
  <w:style w:type="paragraph" w:styleId="TOC2">
    <w:name w:val="toc 2"/>
    <w:basedOn w:val="Normal"/>
    <w:next w:val="Normal"/>
    <w:autoRedefine/>
    <w:uiPriority w:val="39"/>
    <w:unhideWhenUsed/>
    <w:rsid w:val="00580699"/>
    <w:pPr>
      <w:spacing w:after="100"/>
      <w:ind w:left="180"/>
    </w:pPr>
  </w:style>
  <w:style w:type="paragraph" w:styleId="TOC3">
    <w:name w:val="toc 3"/>
    <w:basedOn w:val="Normal"/>
    <w:next w:val="Normal"/>
    <w:autoRedefine/>
    <w:uiPriority w:val="39"/>
    <w:unhideWhenUsed/>
    <w:rsid w:val="00580699"/>
    <w:pPr>
      <w:spacing w:after="100"/>
      <w:ind w:left="360"/>
    </w:pPr>
  </w:style>
  <w:style w:type="character" w:styleId="Hyperlink">
    <w:name w:val="Hyperlink"/>
    <w:basedOn w:val="DefaultParagraphFont"/>
    <w:uiPriority w:val="99"/>
    <w:unhideWhenUsed/>
    <w:rsid w:val="00ED5465"/>
    <w:rPr>
      <w:rFonts w:ascii="Arial" w:hAnsi="Arial"/>
      <w:color w:val="001EFF"/>
      <w:u w:val="single"/>
    </w:rPr>
  </w:style>
  <w:style w:type="paragraph" w:styleId="BlockText">
    <w:name w:val="Block Text"/>
    <w:uiPriority w:val="99"/>
    <w:unhideWhenUsed/>
    <w:rsid w:val="00EE7533"/>
    <w:pPr>
      <w:pBdr>
        <w:top w:val="single" w:sz="4" w:space="7" w:color="001EFF"/>
        <w:bottom w:val="single" w:sz="4" w:space="8" w:color="001EFF"/>
      </w:pBdr>
      <w:spacing w:line="264" w:lineRule="auto"/>
    </w:pPr>
    <w:rPr>
      <w:rFonts w:ascii="Arial" w:eastAsiaTheme="minorEastAsia" w:hAnsi="Arial" w:cs="Times New Roman (Body CS)"/>
      <w:iCs/>
      <w:color w:val="000000" w:themeColor="text1"/>
      <w:sz w:val="16"/>
    </w:rPr>
  </w:style>
  <w:style w:type="character" w:customStyle="1" w:styleId="NoteBodyHeading">
    <w:name w:val="Note Body Heading"/>
    <w:basedOn w:val="DefaultParagraphFont"/>
    <w:uiPriority w:val="1"/>
    <w:qFormat/>
    <w:rsid w:val="008A3B8E"/>
    <w:rPr>
      <w:rFonts w:ascii="Arial Bold" w:hAnsi="Arial Bold"/>
      <w:b/>
      <w:caps/>
      <w:smallCaps w:val="0"/>
      <w:color w:val="000000" w:themeColor="text1"/>
      <w:sz w:val="16"/>
    </w:rPr>
  </w:style>
  <w:style w:type="table" w:styleId="TableGrid">
    <w:name w:val="Table Grid"/>
    <w:aliases w:val="Refinitiv Table style"/>
    <w:basedOn w:val="TableNormal"/>
    <w:uiPriority w:val="39"/>
    <w:rsid w:val="0064601D"/>
    <w:rPr>
      <w:rFonts w:ascii="Arial" w:hAnsi="Arial"/>
      <w:color w:val="000000" w:themeColor="text1"/>
      <w:sz w:val="16"/>
    </w:rPr>
    <w:tblPr>
      <w:tblBorders>
        <w:bottom w:val="single" w:sz="4" w:space="0" w:color="000000" w:themeColor="text1"/>
        <w:insideH w:val="single" w:sz="4" w:space="0" w:color="000000" w:themeColor="text1"/>
        <w:insideV w:val="single" w:sz="4" w:space="0" w:color="000000" w:themeColor="text1"/>
      </w:tblBorders>
    </w:tblPr>
    <w:tcPr>
      <w:tcMar>
        <w:left w:w="57" w:type="dxa"/>
        <w:right w:w="57" w:type="dxa"/>
      </w:tcMar>
    </w:tcPr>
    <w:tblStylePr w:type="firstRow">
      <w:rPr>
        <w:rFonts w:ascii="Arial" w:hAnsi="Arial"/>
        <w:b/>
        <w:sz w:val="16"/>
      </w:rPr>
      <w:tblPr/>
      <w:tcPr>
        <w:tcBorders>
          <w:top w:val="single" w:sz="4" w:space="0" w:color="000000" w:themeColor="text1"/>
          <w:bottom w:val="single" w:sz="4" w:space="0" w:color="000000" w:themeColor="text1"/>
        </w:tcBorders>
      </w:tcPr>
    </w:tblStylePr>
  </w:style>
  <w:style w:type="table" w:styleId="TableGridLight">
    <w:name w:val="Grid Table Light"/>
    <w:basedOn w:val="TableNormal"/>
    <w:uiPriority w:val="40"/>
    <w:rsid w:val="008A3B8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A3B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ableofFigures">
    <w:name w:val="table of figures"/>
    <w:next w:val="Normal"/>
    <w:uiPriority w:val="99"/>
    <w:unhideWhenUsed/>
    <w:rsid w:val="008A3B8E"/>
    <w:pPr>
      <w:spacing w:before="40" w:after="40"/>
    </w:pPr>
    <w:rPr>
      <w:rFonts w:ascii="Arial" w:eastAsiaTheme="minorEastAsia" w:hAnsi="Arial" w:cs="Times New Roman (Body CS)"/>
      <w:color w:val="000000" w:themeColor="text1"/>
      <w:sz w:val="16"/>
    </w:rPr>
  </w:style>
  <w:style w:type="paragraph" w:styleId="ListContinue">
    <w:name w:val="List Continue"/>
    <w:basedOn w:val="Normal"/>
    <w:uiPriority w:val="99"/>
    <w:unhideWhenUsed/>
    <w:rsid w:val="007327CA"/>
    <w:pPr>
      <w:ind w:left="227"/>
      <w:contextualSpacing/>
    </w:pPr>
  </w:style>
  <w:style w:type="character" w:styleId="FollowedHyperlink">
    <w:name w:val="FollowedHyperlink"/>
    <w:basedOn w:val="DefaultParagraphFont"/>
    <w:uiPriority w:val="99"/>
    <w:semiHidden/>
    <w:unhideWhenUsed/>
    <w:rsid w:val="00ED5465"/>
    <w:rPr>
      <w:rFonts w:ascii="Arial" w:hAnsi="Arial"/>
      <w:color w:val="001EFF"/>
      <w:u w:val="single"/>
    </w:rPr>
  </w:style>
  <w:style w:type="paragraph" w:styleId="IntenseQuote">
    <w:name w:val="Intense Quote"/>
    <w:next w:val="Normal"/>
    <w:link w:val="IntenseQuoteChar"/>
    <w:uiPriority w:val="30"/>
    <w:qFormat/>
    <w:rsid w:val="005D2B3F"/>
    <w:pPr>
      <w:spacing w:before="360"/>
    </w:pPr>
    <w:rPr>
      <w:rFonts w:ascii="Arial" w:eastAsiaTheme="minorEastAsia" w:hAnsi="Arial" w:cs="Times New Roman (Body CS)"/>
      <w:i/>
      <w:iCs/>
      <w:color w:val="000000" w:themeColor="text1"/>
    </w:rPr>
  </w:style>
  <w:style w:type="character" w:customStyle="1" w:styleId="IntenseQuoteChar">
    <w:name w:val="Intense Quote Char"/>
    <w:basedOn w:val="DefaultParagraphFont"/>
    <w:link w:val="IntenseQuote"/>
    <w:uiPriority w:val="30"/>
    <w:rsid w:val="005D2B3F"/>
    <w:rPr>
      <w:rFonts w:ascii="Arial" w:eastAsiaTheme="minorEastAsia" w:hAnsi="Arial" w:cs="Times New Roman (Body CS)"/>
      <w:i/>
      <w:iCs/>
      <w:color w:val="000000" w:themeColor="text1"/>
    </w:rPr>
  </w:style>
  <w:style w:type="paragraph" w:customStyle="1" w:styleId="Quotedetails">
    <w:name w:val="Quote details"/>
    <w:qFormat/>
    <w:rsid w:val="00A94DEE"/>
    <w:pPr>
      <w:spacing w:before="60" w:after="240"/>
    </w:pPr>
    <w:rPr>
      <w:rFonts w:ascii="Arial Bold" w:eastAsiaTheme="minorEastAsia" w:hAnsi="Arial Bold" w:cs="Times New Roman (Body CS)"/>
      <w:b/>
      <w:iCs/>
      <w:color w:val="000000" w:themeColor="text1"/>
      <w:sz w:val="16"/>
    </w:rPr>
  </w:style>
  <w:style w:type="paragraph" w:customStyle="1" w:styleId="IntroParaCOVERtext">
    <w:name w:val="Intro Para – COVER text"/>
    <w:qFormat/>
    <w:rsid w:val="00B42E76"/>
    <w:pPr>
      <w:ind w:right="1985"/>
    </w:pPr>
    <w:rPr>
      <w:rFonts w:ascii="Arial" w:eastAsiaTheme="minorEastAsia" w:hAnsi="Arial" w:cs="Arial"/>
    </w:rPr>
  </w:style>
  <w:style w:type="character" w:styleId="UnresolvedMention">
    <w:name w:val="Unresolved Mention"/>
    <w:basedOn w:val="DefaultParagraphFont"/>
    <w:uiPriority w:val="99"/>
    <w:semiHidden/>
    <w:unhideWhenUsed/>
    <w:rsid w:val="00096EF7"/>
    <w:rPr>
      <w:color w:val="605E5C"/>
      <w:shd w:val="clear" w:color="auto" w:fill="E1DFDD"/>
    </w:rPr>
  </w:style>
  <w:style w:type="paragraph" w:styleId="ListParagraph">
    <w:name w:val="List Paragraph"/>
    <w:basedOn w:val="Normal"/>
    <w:uiPriority w:val="34"/>
    <w:qFormat/>
    <w:rsid w:val="00990A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81786">
      <w:bodyDiv w:val="1"/>
      <w:marLeft w:val="0"/>
      <w:marRight w:val="0"/>
      <w:marTop w:val="0"/>
      <w:marBottom w:val="0"/>
      <w:divBdr>
        <w:top w:val="none" w:sz="0" w:space="0" w:color="auto"/>
        <w:left w:val="none" w:sz="0" w:space="0" w:color="auto"/>
        <w:bottom w:val="none" w:sz="0" w:space="0" w:color="auto"/>
        <w:right w:val="none" w:sz="0" w:space="0" w:color="auto"/>
      </w:divBdr>
      <w:divsChild>
        <w:div w:id="1815902777">
          <w:marLeft w:val="0"/>
          <w:marRight w:val="0"/>
          <w:marTop w:val="0"/>
          <w:marBottom w:val="0"/>
          <w:divBdr>
            <w:top w:val="none" w:sz="0" w:space="0" w:color="auto"/>
            <w:left w:val="none" w:sz="0" w:space="0" w:color="auto"/>
            <w:bottom w:val="none" w:sz="0" w:space="0" w:color="auto"/>
            <w:right w:val="none" w:sz="0" w:space="0" w:color="auto"/>
          </w:divBdr>
          <w:divsChild>
            <w:div w:id="168474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84684">
      <w:bodyDiv w:val="1"/>
      <w:marLeft w:val="0"/>
      <w:marRight w:val="0"/>
      <w:marTop w:val="0"/>
      <w:marBottom w:val="0"/>
      <w:divBdr>
        <w:top w:val="none" w:sz="0" w:space="0" w:color="auto"/>
        <w:left w:val="none" w:sz="0" w:space="0" w:color="auto"/>
        <w:bottom w:val="none" w:sz="0" w:space="0" w:color="auto"/>
        <w:right w:val="none" w:sz="0" w:space="0" w:color="auto"/>
      </w:divBdr>
    </w:div>
    <w:div w:id="373310666">
      <w:bodyDiv w:val="1"/>
      <w:marLeft w:val="0"/>
      <w:marRight w:val="0"/>
      <w:marTop w:val="0"/>
      <w:marBottom w:val="0"/>
      <w:divBdr>
        <w:top w:val="none" w:sz="0" w:space="0" w:color="auto"/>
        <w:left w:val="none" w:sz="0" w:space="0" w:color="auto"/>
        <w:bottom w:val="none" w:sz="0" w:space="0" w:color="auto"/>
        <w:right w:val="none" w:sz="0" w:space="0" w:color="auto"/>
      </w:divBdr>
      <w:divsChild>
        <w:div w:id="952907320">
          <w:marLeft w:val="0"/>
          <w:marRight w:val="0"/>
          <w:marTop w:val="0"/>
          <w:marBottom w:val="0"/>
          <w:divBdr>
            <w:top w:val="none" w:sz="0" w:space="0" w:color="auto"/>
            <w:left w:val="none" w:sz="0" w:space="0" w:color="auto"/>
            <w:bottom w:val="none" w:sz="0" w:space="0" w:color="auto"/>
            <w:right w:val="none" w:sz="0" w:space="0" w:color="auto"/>
          </w:divBdr>
          <w:divsChild>
            <w:div w:id="163382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475703">
      <w:bodyDiv w:val="1"/>
      <w:marLeft w:val="0"/>
      <w:marRight w:val="0"/>
      <w:marTop w:val="0"/>
      <w:marBottom w:val="0"/>
      <w:divBdr>
        <w:top w:val="none" w:sz="0" w:space="0" w:color="auto"/>
        <w:left w:val="none" w:sz="0" w:space="0" w:color="auto"/>
        <w:bottom w:val="none" w:sz="0" w:space="0" w:color="auto"/>
        <w:right w:val="none" w:sz="0" w:space="0" w:color="auto"/>
      </w:divBdr>
    </w:div>
    <w:div w:id="645088490">
      <w:bodyDiv w:val="1"/>
      <w:marLeft w:val="0"/>
      <w:marRight w:val="0"/>
      <w:marTop w:val="0"/>
      <w:marBottom w:val="0"/>
      <w:divBdr>
        <w:top w:val="none" w:sz="0" w:space="0" w:color="auto"/>
        <w:left w:val="none" w:sz="0" w:space="0" w:color="auto"/>
        <w:bottom w:val="none" w:sz="0" w:space="0" w:color="auto"/>
        <w:right w:val="none" w:sz="0" w:space="0" w:color="auto"/>
      </w:divBdr>
      <w:divsChild>
        <w:div w:id="372997760">
          <w:marLeft w:val="0"/>
          <w:marRight w:val="0"/>
          <w:marTop w:val="0"/>
          <w:marBottom w:val="0"/>
          <w:divBdr>
            <w:top w:val="none" w:sz="0" w:space="0" w:color="auto"/>
            <w:left w:val="none" w:sz="0" w:space="0" w:color="auto"/>
            <w:bottom w:val="none" w:sz="0" w:space="0" w:color="auto"/>
            <w:right w:val="none" w:sz="0" w:space="0" w:color="auto"/>
          </w:divBdr>
          <w:divsChild>
            <w:div w:id="179686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389482">
      <w:bodyDiv w:val="1"/>
      <w:marLeft w:val="0"/>
      <w:marRight w:val="0"/>
      <w:marTop w:val="0"/>
      <w:marBottom w:val="0"/>
      <w:divBdr>
        <w:top w:val="none" w:sz="0" w:space="0" w:color="auto"/>
        <w:left w:val="none" w:sz="0" w:space="0" w:color="auto"/>
        <w:bottom w:val="none" w:sz="0" w:space="0" w:color="auto"/>
        <w:right w:val="none" w:sz="0" w:space="0" w:color="auto"/>
      </w:divBdr>
      <w:divsChild>
        <w:div w:id="70548960">
          <w:marLeft w:val="0"/>
          <w:marRight w:val="0"/>
          <w:marTop w:val="0"/>
          <w:marBottom w:val="0"/>
          <w:divBdr>
            <w:top w:val="none" w:sz="0" w:space="0" w:color="auto"/>
            <w:left w:val="none" w:sz="0" w:space="0" w:color="auto"/>
            <w:bottom w:val="none" w:sz="0" w:space="0" w:color="auto"/>
            <w:right w:val="none" w:sz="0" w:space="0" w:color="auto"/>
          </w:divBdr>
          <w:divsChild>
            <w:div w:id="90010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2314119">
      <w:bodyDiv w:val="1"/>
      <w:marLeft w:val="0"/>
      <w:marRight w:val="0"/>
      <w:marTop w:val="0"/>
      <w:marBottom w:val="0"/>
      <w:divBdr>
        <w:top w:val="none" w:sz="0" w:space="0" w:color="auto"/>
        <w:left w:val="none" w:sz="0" w:space="0" w:color="auto"/>
        <w:bottom w:val="none" w:sz="0" w:space="0" w:color="auto"/>
        <w:right w:val="none" w:sz="0" w:space="0" w:color="auto"/>
      </w:divBdr>
    </w:div>
    <w:div w:id="807478911">
      <w:bodyDiv w:val="1"/>
      <w:marLeft w:val="0"/>
      <w:marRight w:val="0"/>
      <w:marTop w:val="0"/>
      <w:marBottom w:val="0"/>
      <w:divBdr>
        <w:top w:val="none" w:sz="0" w:space="0" w:color="auto"/>
        <w:left w:val="none" w:sz="0" w:space="0" w:color="auto"/>
        <w:bottom w:val="none" w:sz="0" w:space="0" w:color="auto"/>
        <w:right w:val="none" w:sz="0" w:space="0" w:color="auto"/>
      </w:divBdr>
      <w:divsChild>
        <w:div w:id="155461603">
          <w:marLeft w:val="0"/>
          <w:marRight w:val="0"/>
          <w:marTop w:val="0"/>
          <w:marBottom w:val="0"/>
          <w:divBdr>
            <w:top w:val="none" w:sz="0" w:space="0" w:color="auto"/>
            <w:left w:val="none" w:sz="0" w:space="0" w:color="auto"/>
            <w:bottom w:val="none" w:sz="0" w:space="0" w:color="auto"/>
            <w:right w:val="none" w:sz="0" w:space="0" w:color="auto"/>
          </w:divBdr>
          <w:divsChild>
            <w:div w:id="5959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93628">
      <w:bodyDiv w:val="1"/>
      <w:marLeft w:val="0"/>
      <w:marRight w:val="0"/>
      <w:marTop w:val="0"/>
      <w:marBottom w:val="0"/>
      <w:divBdr>
        <w:top w:val="none" w:sz="0" w:space="0" w:color="auto"/>
        <w:left w:val="none" w:sz="0" w:space="0" w:color="auto"/>
        <w:bottom w:val="none" w:sz="0" w:space="0" w:color="auto"/>
        <w:right w:val="none" w:sz="0" w:space="0" w:color="auto"/>
      </w:divBdr>
      <w:divsChild>
        <w:div w:id="40331263">
          <w:marLeft w:val="0"/>
          <w:marRight w:val="0"/>
          <w:marTop w:val="0"/>
          <w:marBottom w:val="0"/>
          <w:divBdr>
            <w:top w:val="none" w:sz="0" w:space="0" w:color="auto"/>
            <w:left w:val="none" w:sz="0" w:space="0" w:color="auto"/>
            <w:bottom w:val="none" w:sz="0" w:space="0" w:color="auto"/>
            <w:right w:val="none" w:sz="0" w:space="0" w:color="auto"/>
          </w:divBdr>
          <w:divsChild>
            <w:div w:id="255408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513260">
      <w:bodyDiv w:val="1"/>
      <w:marLeft w:val="0"/>
      <w:marRight w:val="0"/>
      <w:marTop w:val="0"/>
      <w:marBottom w:val="0"/>
      <w:divBdr>
        <w:top w:val="none" w:sz="0" w:space="0" w:color="auto"/>
        <w:left w:val="none" w:sz="0" w:space="0" w:color="auto"/>
        <w:bottom w:val="none" w:sz="0" w:space="0" w:color="auto"/>
        <w:right w:val="none" w:sz="0" w:space="0" w:color="auto"/>
      </w:divBdr>
    </w:div>
    <w:div w:id="1207183042">
      <w:bodyDiv w:val="1"/>
      <w:marLeft w:val="0"/>
      <w:marRight w:val="0"/>
      <w:marTop w:val="0"/>
      <w:marBottom w:val="0"/>
      <w:divBdr>
        <w:top w:val="none" w:sz="0" w:space="0" w:color="auto"/>
        <w:left w:val="none" w:sz="0" w:space="0" w:color="auto"/>
        <w:bottom w:val="none" w:sz="0" w:space="0" w:color="auto"/>
        <w:right w:val="none" w:sz="0" w:space="0" w:color="auto"/>
      </w:divBdr>
      <w:divsChild>
        <w:div w:id="1141993909">
          <w:marLeft w:val="0"/>
          <w:marRight w:val="0"/>
          <w:marTop w:val="0"/>
          <w:marBottom w:val="0"/>
          <w:divBdr>
            <w:top w:val="none" w:sz="0" w:space="0" w:color="auto"/>
            <w:left w:val="none" w:sz="0" w:space="0" w:color="auto"/>
            <w:bottom w:val="none" w:sz="0" w:space="0" w:color="auto"/>
            <w:right w:val="none" w:sz="0" w:space="0" w:color="auto"/>
          </w:divBdr>
          <w:divsChild>
            <w:div w:id="24950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320360">
      <w:bodyDiv w:val="1"/>
      <w:marLeft w:val="0"/>
      <w:marRight w:val="0"/>
      <w:marTop w:val="0"/>
      <w:marBottom w:val="0"/>
      <w:divBdr>
        <w:top w:val="none" w:sz="0" w:space="0" w:color="auto"/>
        <w:left w:val="none" w:sz="0" w:space="0" w:color="auto"/>
        <w:bottom w:val="none" w:sz="0" w:space="0" w:color="auto"/>
        <w:right w:val="none" w:sz="0" w:space="0" w:color="auto"/>
      </w:divBdr>
    </w:div>
    <w:div w:id="1272325195">
      <w:bodyDiv w:val="1"/>
      <w:marLeft w:val="0"/>
      <w:marRight w:val="0"/>
      <w:marTop w:val="0"/>
      <w:marBottom w:val="0"/>
      <w:divBdr>
        <w:top w:val="none" w:sz="0" w:space="0" w:color="auto"/>
        <w:left w:val="none" w:sz="0" w:space="0" w:color="auto"/>
        <w:bottom w:val="none" w:sz="0" w:space="0" w:color="auto"/>
        <w:right w:val="none" w:sz="0" w:space="0" w:color="auto"/>
      </w:divBdr>
      <w:divsChild>
        <w:div w:id="537008565">
          <w:marLeft w:val="0"/>
          <w:marRight w:val="0"/>
          <w:marTop w:val="0"/>
          <w:marBottom w:val="0"/>
          <w:divBdr>
            <w:top w:val="none" w:sz="0" w:space="0" w:color="auto"/>
            <w:left w:val="none" w:sz="0" w:space="0" w:color="auto"/>
            <w:bottom w:val="none" w:sz="0" w:space="0" w:color="auto"/>
            <w:right w:val="none" w:sz="0" w:space="0" w:color="auto"/>
          </w:divBdr>
          <w:divsChild>
            <w:div w:id="43007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36234">
      <w:bodyDiv w:val="1"/>
      <w:marLeft w:val="0"/>
      <w:marRight w:val="0"/>
      <w:marTop w:val="0"/>
      <w:marBottom w:val="0"/>
      <w:divBdr>
        <w:top w:val="none" w:sz="0" w:space="0" w:color="auto"/>
        <w:left w:val="none" w:sz="0" w:space="0" w:color="auto"/>
        <w:bottom w:val="none" w:sz="0" w:space="0" w:color="auto"/>
        <w:right w:val="none" w:sz="0" w:space="0" w:color="auto"/>
      </w:divBdr>
    </w:div>
    <w:div w:id="1362389955">
      <w:bodyDiv w:val="1"/>
      <w:marLeft w:val="0"/>
      <w:marRight w:val="0"/>
      <w:marTop w:val="0"/>
      <w:marBottom w:val="0"/>
      <w:divBdr>
        <w:top w:val="none" w:sz="0" w:space="0" w:color="auto"/>
        <w:left w:val="none" w:sz="0" w:space="0" w:color="auto"/>
        <w:bottom w:val="none" w:sz="0" w:space="0" w:color="auto"/>
        <w:right w:val="none" w:sz="0" w:space="0" w:color="auto"/>
      </w:divBdr>
      <w:divsChild>
        <w:div w:id="120272622">
          <w:marLeft w:val="0"/>
          <w:marRight w:val="0"/>
          <w:marTop w:val="0"/>
          <w:marBottom w:val="0"/>
          <w:divBdr>
            <w:top w:val="none" w:sz="0" w:space="0" w:color="auto"/>
            <w:left w:val="none" w:sz="0" w:space="0" w:color="auto"/>
            <w:bottom w:val="none" w:sz="0" w:space="0" w:color="auto"/>
            <w:right w:val="none" w:sz="0" w:space="0" w:color="auto"/>
          </w:divBdr>
          <w:divsChild>
            <w:div w:id="20588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156525">
      <w:bodyDiv w:val="1"/>
      <w:marLeft w:val="0"/>
      <w:marRight w:val="0"/>
      <w:marTop w:val="0"/>
      <w:marBottom w:val="0"/>
      <w:divBdr>
        <w:top w:val="none" w:sz="0" w:space="0" w:color="auto"/>
        <w:left w:val="none" w:sz="0" w:space="0" w:color="auto"/>
        <w:bottom w:val="none" w:sz="0" w:space="0" w:color="auto"/>
        <w:right w:val="none" w:sz="0" w:space="0" w:color="auto"/>
      </w:divBdr>
      <w:divsChild>
        <w:div w:id="1321734040">
          <w:marLeft w:val="0"/>
          <w:marRight w:val="0"/>
          <w:marTop w:val="0"/>
          <w:marBottom w:val="0"/>
          <w:divBdr>
            <w:top w:val="none" w:sz="0" w:space="0" w:color="auto"/>
            <w:left w:val="none" w:sz="0" w:space="0" w:color="auto"/>
            <w:bottom w:val="none" w:sz="0" w:space="0" w:color="auto"/>
            <w:right w:val="none" w:sz="0" w:space="0" w:color="auto"/>
          </w:divBdr>
          <w:divsChild>
            <w:div w:id="1884100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647493">
      <w:bodyDiv w:val="1"/>
      <w:marLeft w:val="0"/>
      <w:marRight w:val="0"/>
      <w:marTop w:val="0"/>
      <w:marBottom w:val="0"/>
      <w:divBdr>
        <w:top w:val="none" w:sz="0" w:space="0" w:color="auto"/>
        <w:left w:val="none" w:sz="0" w:space="0" w:color="auto"/>
        <w:bottom w:val="none" w:sz="0" w:space="0" w:color="auto"/>
        <w:right w:val="none" w:sz="0" w:space="0" w:color="auto"/>
      </w:divBdr>
      <w:divsChild>
        <w:div w:id="1418555505">
          <w:marLeft w:val="0"/>
          <w:marRight w:val="0"/>
          <w:marTop w:val="0"/>
          <w:marBottom w:val="0"/>
          <w:divBdr>
            <w:top w:val="none" w:sz="0" w:space="0" w:color="auto"/>
            <w:left w:val="none" w:sz="0" w:space="0" w:color="auto"/>
            <w:bottom w:val="none" w:sz="0" w:space="0" w:color="auto"/>
            <w:right w:val="none" w:sz="0" w:space="0" w:color="auto"/>
          </w:divBdr>
          <w:divsChild>
            <w:div w:id="93389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62998">
      <w:bodyDiv w:val="1"/>
      <w:marLeft w:val="0"/>
      <w:marRight w:val="0"/>
      <w:marTop w:val="0"/>
      <w:marBottom w:val="0"/>
      <w:divBdr>
        <w:top w:val="none" w:sz="0" w:space="0" w:color="auto"/>
        <w:left w:val="none" w:sz="0" w:space="0" w:color="auto"/>
        <w:bottom w:val="none" w:sz="0" w:space="0" w:color="auto"/>
        <w:right w:val="none" w:sz="0" w:space="0" w:color="auto"/>
      </w:divBdr>
      <w:divsChild>
        <w:div w:id="1164736099">
          <w:marLeft w:val="0"/>
          <w:marRight w:val="0"/>
          <w:marTop w:val="0"/>
          <w:marBottom w:val="0"/>
          <w:divBdr>
            <w:top w:val="none" w:sz="0" w:space="0" w:color="auto"/>
            <w:left w:val="none" w:sz="0" w:space="0" w:color="auto"/>
            <w:bottom w:val="none" w:sz="0" w:space="0" w:color="auto"/>
            <w:right w:val="none" w:sz="0" w:space="0" w:color="auto"/>
          </w:divBdr>
          <w:divsChild>
            <w:div w:id="142660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979663">
      <w:bodyDiv w:val="1"/>
      <w:marLeft w:val="0"/>
      <w:marRight w:val="0"/>
      <w:marTop w:val="0"/>
      <w:marBottom w:val="0"/>
      <w:divBdr>
        <w:top w:val="none" w:sz="0" w:space="0" w:color="auto"/>
        <w:left w:val="none" w:sz="0" w:space="0" w:color="auto"/>
        <w:bottom w:val="none" w:sz="0" w:space="0" w:color="auto"/>
        <w:right w:val="none" w:sz="0" w:space="0" w:color="auto"/>
      </w:divBdr>
      <w:divsChild>
        <w:div w:id="945844795">
          <w:marLeft w:val="0"/>
          <w:marRight w:val="0"/>
          <w:marTop w:val="0"/>
          <w:marBottom w:val="0"/>
          <w:divBdr>
            <w:top w:val="none" w:sz="0" w:space="0" w:color="auto"/>
            <w:left w:val="none" w:sz="0" w:space="0" w:color="auto"/>
            <w:bottom w:val="none" w:sz="0" w:space="0" w:color="auto"/>
            <w:right w:val="none" w:sz="0" w:space="0" w:color="auto"/>
          </w:divBdr>
          <w:divsChild>
            <w:div w:id="117337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04924">
      <w:bodyDiv w:val="1"/>
      <w:marLeft w:val="0"/>
      <w:marRight w:val="0"/>
      <w:marTop w:val="0"/>
      <w:marBottom w:val="0"/>
      <w:divBdr>
        <w:top w:val="none" w:sz="0" w:space="0" w:color="auto"/>
        <w:left w:val="none" w:sz="0" w:space="0" w:color="auto"/>
        <w:bottom w:val="none" w:sz="0" w:space="0" w:color="auto"/>
        <w:right w:val="none" w:sz="0" w:space="0" w:color="auto"/>
      </w:divBdr>
    </w:div>
    <w:div w:id="1776249186">
      <w:bodyDiv w:val="1"/>
      <w:marLeft w:val="0"/>
      <w:marRight w:val="0"/>
      <w:marTop w:val="0"/>
      <w:marBottom w:val="0"/>
      <w:divBdr>
        <w:top w:val="none" w:sz="0" w:space="0" w:color="auto"/>
        <w:left w:val="none" w:sz="0" w:space="0" w:color="auto"/>
        <w:bottom w:val="none" w:sz="0" w:space="0" w:color="auto"/>
        <w:right w:val="none" w:sz="0" w:space="0" w:color="auto"/>
      </w:divBdr>
    </w:div>
    <w:div w:id="1797135093">
      <w:bodyDiv w:val="1"/>
      <w:marLeft w:val="0"/>
      <w:marRight w:val="0"/>
      <w:marTop w:val="0"/>
      <w:marBottom w:val="0"/>
      <w:divBdr>
        <w:top w:val="none" w:sz="0" w:space="0" w:color="auto"/>
        <w:left w:val="none" w:sz="0" w:space="0" w:color="auto"/>
        <w:bottom w:val="none" w:sz="0" w:space="0" w:color="auto"/>
        <w:right w:val="none" w:sz="0" w:space="0" w:color="auto"/>
      </w:divBdr>
      <w:divsChild>
        <w:div w:id="38938399">
          <w:marLeft w:val="0"/>
          <w:marRight w:val="0"/>
          <w:marTop w:val="0"/>
          <w:marBottom w:val="0"/>
          <w:divBdr>
            <w:top w:val="none" w:sz="0" w:space="0" w:color="auto"/>
            <w:left w:val="none" w:sz="0" w:space="0" w:color="auto"/>
            <w:bottom w:val="none" w:sz="0" w:space="0" w:color="auto"/>
            <w:right w:val="none" w:sz="0" w:space="0" w:color="auto"/>
          </w:divBdr>
          <w:divsChild>
            <w:div w:id="5905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53065">
      <w:bodyDiv w:val="1"/>
      <w:marLeft w:val="0"/>
      <w:marRight w:val="0"/>
      <w:marTop w:val="0"/>
      <w:marBottom w:val="0"/>
      <w:divBdr>
        <w:top w:val="none" w:sz="0" w:space="0" w:color="auto"/>
        <w:left w:val="none" w:sz="0" w:space="0" w:color="auto"/>
        <w:bottom w:val="none" w:sz="0" w:space="0" w:color="auto"/>
        <w:right w:val="none" w:sz="0" w:space="0" w:color="auto"/>
      </w:divBdr>
      <w:divsChild>
        <w:div w:id="340085802">
          <w:marLeft w:val="0"/>
          <w:marRight w:val="0"/>
          <w:marTop w:val="0"/>
          <w:marBottom w:val="0"/>
          <w:divBdr>
            <w:top w:val="none" w:sz="0" w:space="0" w:color="auto"/>
            <w:left w:val="none" w:sz="0" w:space="0" w:color="auto"/>
            <w:bottom w:val="none" w:sz="0" w:space="0" w:color="auto"/>
            <w:right w:val="none" w:sz="0" w:space="0" w:color="auto"/>
          </w:divBdr>
          <w:divsChild>
            <w:div w:id="79975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58800">
      <w:bodyDiv w:val="1"/>
      <w:marLeft w:val="0"/>
      <w:marRight w:val="0"/>
      <w:marTop w:val="0"/>
      <w:marBottom w:val="0"/>
      <w:divBdr>
        <w:top w:val="none" w:sz="0" w:space="0" w:color="auto"/>
        <w:left w:val="none" w:sz="0" w:space="0" w:color="auto"/>
        <w:bottom w:val="none" w:sz="0" w:space="0" w:color="auto"/>
        <w:right w:val="none" w:sz="0" w:space="0" w:color="auto"/>
      </w:divBdr>
      <w:divsChild>
        <w:div w:id="1112474040">
          <w:marLeft w:val="0"/>
          <w:marRight w:val="0"/>
          <w:marTop w:val="0"/>
          <w:marBottom w:val="0"/>
          <w:divBdr>
            <w:top w:val="none" w:sz="0" w:space="0" w:color="auto"/>
            <w:left w:val="none" w:sz="0" w:space="0" w:color="auto"/>
            <w:bottom w:val="none" w:sz="0" w:space="0" w:color="auto"/>
            <w:right w:val="none" w:sz="0" w:space="0" w:color="auto"/>
          </w:divBdr>
          <w:divsChild>
            <w:div w:id="80898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3" Type="http://schemas.openxmlformats.org/officeDocument/2006/relationships/hyperlink" Target="https://www.refinitiv.com/en/contact-us" TargetMode="External"/><Relationship Id="rId2" Type="http://schemas.openxmlformats.org/officeDocument/2006/relationships/image" Target="media/image6.svg"/><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sv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ward_Ma\Documents\Enrichment\brand%20libary\Refinitiv\Refinitiv%20Word%20docs_210713\Multi-Page%20Documents_Refinitiv\1-column%20layout%20-%20Long-Doc_with%20cover%20page\R_Template_Long-Doc_Refinitiv_US_Nov21.dotx" TargetMode="External"/></Relationships>
</file>

<file path=word/theme/theme1.xml><?xml version="1.0" encoding="utf-8"?>
<a:theme xmlns:a="http://schemas.openxmlformats.org/drawingml/2006/main" name="Office Theme">
  <a:themeElements>
    <a:clrScheme name="Refinitiv 1">
      <a:dk1>
        <a:srgbClr val="000000"/>
      </a:dk1>
      <a:lt1>
        <a:srgbClr val="FFFFFF"/>
      </a:lt1>
      <a:dk2>
        <a:srgbClr val="001DFF"/>
      </a:dk2>
      <a:lt2>
        <a:srgbClr val="D9D9D9"/>
      </a:lt2>
      <a:accent1>
        <a:srgbClr val="001DFF"/>
      </a:accent1>
      <a:accent2>
        <a:srgbClr val="00CFD3"/>
      </a:accent2>
      <a:accent3>
        <a:srgbClr val="9063CC"/>
      </a:accent3>
      <a:accent4>
        <a:srgbClr val="00C389"/>
      </a:accent4>
      <a:accent5>
        <a:srgbClr val="FF5000"/>
      </a:accent5>
      <a:accent6>
        <a:srgbClr val="FFC800"/>
      </a:accent6>
      <a:hlink>
        <a:srgbClr val="001DFF"/>
      </a:hlink>
      <a:folHlink>
        <a:srgbClr val="001D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9F81818940ED4E9645B8A4D7FE4690" ma:contentTypeVersion="15" ma:contentTypeDescription="Create a new document." ma:contentTypeScope="" ma:versionID="f8f211d4832768a6bbb46cc7c7b54287">
  <xsd:schema xmlns:xsd="http://www.w3.org/2001/XMLSchema" xmlns:xs="http://www.w3.org/2001/XMLSchema" xmlns:p="http://schemas.microsoft.com/office/2006/metadata/properties" xmlns:ns2="6d4c157e-5028-486a-99fe-e048c5657fb5" xmlns:ns3="50711b22-f23b-402d-94cb-ed90edd422d5" targetNamespace="http://schemas.microsoft.com/office/2006/metadata/properties" ma:root="true" ma:fieldsID="bab06ef6ccbf7fa0cd8f1359462be16f" ns2:_="" ns3:_="">
    <xsd:import namespace="6d4c157e-5028-486a-99fe-e048c5657fb5"/>
    <xsd:import namespace="50711b22-f23b-402d-94cb-ed90edd422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LengthInSeconds" minOccurs="0"/>
                <xsd:element ref="ns2:Projec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c157e-5028-486a-99fe-e048c5657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ProjectType" ma:index="21" nillable="true" ma:displayName="Project Type" ma:format="Dropdown" ma:internalName="ProjectType">
      <xsd:complexType>
        <xsd:complexContent>
          <xsd:extension base="dms:MultiChoice">
            <xsd:sequence>
              <xsd:element name="Value" maxOccurs="unbounded" minOccurs="0" nillable="true">
                <xsd:simpleType>
                  <xsd:restriction base="dms:Choice">
                    <xsd:enumeration value="Factsheet Project"/>
                    <xsd:enumeration value="Brochure Project"/>
                    <xsd:enumeration value="Powerpoint Project"/>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0711b22-f23b-402d-94cb-ed90edd422d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rojectType xmlns="6d4c157e-5028-486a-99fe-e048c5657fb5"/>
  </documentManagement>
</p:properties>
</file>

<file path=customXml/itemProps1.xml><?xml version="1.0" encoding="utf-8"?>
<ds:datastoreItem xmlns:ds="http://schemas.openxmlformats.org/officeDocument/2006/customXml" ds:itemID="{4050C572-089F-4A7C-B0C9-D396829850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c157e-5028-486a-99fe-e048c5657fb5"/>
    <ds:schemaRef ds:uri="50711b22-f23b-402d-94cb-ed90edd42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4034C5-04CB-4CB8-B4EC-7B6BD8079939}">
  <ds:schemaRefs>
    <ds:schemaRef ds:uri="http://schemas.microsoft.com/sharepoint/v3/contenttype/forms"/>
  </ds:schemaRefs>
</ds:datastoreItem>
</file>

<file path=customXml/itemProps3.xml><?xml version="1.0" encoding="utf-8"?>
<ds:datastoreItem xmlns:ds="http://schemas.openxmlformats.org/officeDocument/2006/customXml" ds:itemID="{5FEFE435-F09E-4FA8-A4F3-E354C33FAE78}">
  <ds:schemaRefs>
    <ds:schemaRef ds:uri="http://schemas.microsoft.com/office/2006/metadata/properties"/>
    <ds:schemaRef ds:uri="http://schemas.microsoft.com/office/infopath/2007/PartnerControls"/>
    <ds:schemaRef ds:uri="6d4c157e-5028-486a-99fe-e048c5657fb5"/>
  </ds:schemaRefs>
</ds:datastoreItem>
</file>

<file path=docMetadata/LabelInfo.xml><?xml version="1.0" encoding="utf-8"?>
<clbl:labelList xmlns:clbl="http://schemas.microsoft.com/office/2020/mipLabelMetadata">
  <clbl:label id="{3741da7a-79c1-417c-b408-16c0bfe99fca}" enabled="1" method="Standard" siteId="{1e355c04-e0a4-42ed-8e2d-7351591f0ef1}" removed="0"/>
</clbl:labelList>
</file>

<file path=docProps/app.xml><?xml version="1.0" encoding="utf-8"?>
<Properties xmlns="http://schemas.openxmlformats.org/officeDocument/2006/extended-properties" xmlns:vt="http://schemas.openxmlformats.org/officeDocument/2006/docPropsVTypes">
  <Template>R_Template_Long-Doc_Refinitiv_US_Nov21</Template>
  <TotalTime>8</TotalTime>
  <Pages>14</Pages>
  <Words>5696</Words>
  <Characters>31366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Full Year 2024 Atalaya Mining Copper SA Earnings Call on March 18, 2025 / 3:30AM UTC</vt:lpstr>
    </vt:vector>
  </TitlesOfParts>
  <Company/>
  <LinksUpToDate>false</LinksUpToDate>
  <CharactersWithSpaces>36989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Full Year 2024 Atalaya Mining Copper SA Earnings Call on March 18, 2025 / 3:30AM UTC</dc:title>
  <dc:subject>Full Year 2024 Atalaya Mining Copper SA Earnings Call Transcript</dc:subject>
  <dc:creator>LSEG STREETEVENTS</dc:creator>
  <cp:keywords>,Atalaya Mining,Transcript,LSEG,StreetEvents</cp:keywords>
  <cp:lastModifiedBy>Marianna Hill</cp:lastModifiedBy>
  <cp:revision>5</cp:revision>
  <dcterms:created xsi:type="dcterms:W3CDTF">2025-05-14T10:35:00Z</dcterms:created>
  <dcterms:modified xsi:type="dcterms:W3CDTF">2025-05-14T11:01:00Z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0x010100349F81818940ED4E9645B8A4D7FE4690</vt:lpwstr>
  </property>
  <property fmtid="{D5CDD505-2E9C-101B-9397-08002B2CF9AE}" pid="3" name="Order">
    <vt:r8>2425400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GrammarlyDocumentId">
    <vt:lpwstr>285d4d572ad77e96a9d3c47102bb75eb7ef28a4d862f642e7c9e35c6d5fd2d7e</vt:lpwstr>
  </property>
  <property fmtid="{D5CDD505-2E9C-101B-9397-08002B2CF9AE}" pid="9" name="MSIP_Label_16ffedc7-8dd7-4346-b906-eaa072ee5258_Enabled">
    <vt:lpwstr>true</vt:lpwstr>
  </property>
  <property fmtid="{D5CDD505-2E9C-101B-9397-08002B2CF9AE}" pid="10" name="MSIP_Label_16ffedc7-8dd7-4346-b906-eaa072ee5258_SetDate">
    <vt:lpwstr>2025-03-26T12:58:33Z</vt:lpwstr>
  </property>
  <property fmtid="{D5CDD505-2E9C-101B-9397-08002B2CF9AE}" pid="11" name="MSIP_Label_16ffedc7-8dd7-4346-b906-eaa072ee5258_Method">
    <vt:lpwstr>Standard</vt:lpwstr>
  </property>
  <property fmtid="{D5CDD505-2E9C-101B-9397-08002B2CF9AE}" pid="12" name="MSIP_Label_16ffedc7-8dd7-4346-b906-eaa072ee5258_Name">
    <vt:lpwstr>Corporate</vt:lpwstr>
  </property>
  <property fmtid="{D5CDD505-2E9C-101B-9397-08002B2CF9AE}" pid="13" name="MSIP_Label_16ffedc7-8dd7-4346-b906-eaa072ee5258_SiteId">
    <vt:lpwstr>287e9f0e-91ec-4cf0-b7a4-c63898072181</vt:lpwstr>
  </property>
  <property fmtid="{D5CDD505-2E9C-101B-9397-08002B2CF9AE}" pid="14" name="MSIP_Label_16ffedc7-8dd7-4346-b906-eaa072ee5258_ActionId">
    <vt:lpwstr>8218ce57-132a-44bc-99f1-eee36bcaeb22</vt:lpwstr>
  </property>
  <property fmtid="{D5CDD505-2E9C-101B-9397-08002B2CF9AE}" pid="15" name="MSIP_Label_16ffedc7-8dd7-4346-b906-eaa072ee5258_ContentBits">
    <vt:lpwstr>1</vt:lpwstr>
  </property>
</Properties>
</file>